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DCAB0" w14:textId="0DA56CE9" w:rsidR="006E5B9B" w:rsidRPr="0052029F" w:rsidRDefault="006E5B9B">
      <w:pPr>
        <w:pStyle w:val="Plattetekst"/>
        <w:rPr>
          <w:rFonts w:asciiTheme="minorHAnsi" w:hAnsiTheme="minorHAnsi" w:cstheme="minorHAnsi"/>
          <w:sz w:val="18"/>
        </w:rPr>
      </w:pPr>
    </w:p>
    <w:p w14:paraId="18A59616" w14:textId="77777777" w:rsidR="006E5B9B" w:rsidRPr="00CB0607" w:rsidRDefault="0052029F">
      <w:pPr>
        <w:pStyle w:val="Titel"/>
        <w:rPr>
          <w:rFonts w:asciiTheme="minorHAnsi" w:hAnsiTheme="minorHAnsi" w:cstheme="minorHAnsi"/>
          <w:sz w:val="22"/>
          <w:szCs w:val="22"/>
          <w:u w:val="none"/>
        </w:rPr>
      </w:pPr>
      <w:r w:rsidRPr="00CB0607">
        <w:rPr>
          <w:rFonts w:asciiTheme="minorHAnsi" w:hAnsiTheme="minorHAnsi" w:cstheme="minorHAnsi"/>
          <w:sz w:val="22"/>
          <w:szCs w:val="22"/>
          <w:u w:val="thick"/>
        </w:rPr>
        <w:t>Jaarmodel (Tijd voor Tijd) Van Werven B.V.</w:t>
      </w:r>
    </w:p>
    <w:p w14:paraId="237B7CCC" w14:textId="77777777" w:rsidR="006E5B9B" w:rsidRPr="00CB0607" w:rsidRDefault="006E5B9B">
      <w:pPr>
        <w:pStyle w:val="Plattetekst"/>
        <w:spacing w:before="1"/>
        <w:rPr>
          <w:rFonts w:asciiTheme="minorHAnsi" w:hAnsiTheme="minorHAnsi" w:cstheme="minorHAnsi"/>
          <w:b/>
          <w:sz w:val="22"/>
          <w:szCs w:val="22"/>
        </w:rPr>
      </w:pPr>
    </w:p>
    <w:p w14:paraId="536F576E" w14:textId="77777777" w:rsidR="006E5B9B" w:rsidRPr="00CB0607" w:rsidRDefault="0052029F">
      <w:pPr>
        <w:pStyle w:val="Kop1"/>
        <w:numPr>
          <w:ilvl w:val="0"/>
          <w:numId w:val="2"/>
        </w:numPr>
        <w:tabs>
          <w:tab w:val="left" w:pos="388"/>
        </w:tabs>
        <w:spacing w:before="93"/>
        <w:ind w:hanging="270"/>
        <w:jc w:val="both"/>
        <w:rPr>
          <w:rFonts w:asciiTheme="minorHAnsi" w:hAnsiTheme="minorHAnsi" w:cstheme="minorHAnsi"/>
          <w:sz w:val="22"/>
          <w:szCs w:val="22"/>
        </w:rPr>
      </w:pPr>
      <w:r w:rsidRPr="00CB0607">
        <w:rPr>
          <w:rFonts w:asciiTheme="minorHAnsi" w:hAnsiTheme="minorHAnsi" w:cstheme="minorHAnsi"/>
          <w:sz w:val="22"/>
          <w:szCs w:val="22"/>
        </w:rPr>
        <w:t>Looptijd</w:t>
      </w:r>
      <w:r w:rsidRPr="00CB0607">
        <w:rPr>
          <w:rFonts w:asciiTheme="minorHAnsi" w:hAnsiTheme="minorHAnsi" w:cstheme="minorHAnsi"/>
          <w:spacing w:val="-1"/>
          <w:sz w:val="22"/>
          <w:szCs w:val="22"/>
        </w:rPr>
        <w:t xml:space="preserve"> </w:t>
      </w:r>
      <w:r w:rsidRPr="00CB0607">
        <w:rPr>
          <w:rFonts w:asciiTheme="minorHAnsi" w:hAnsiTheme="minorHAnsi" w:cstheme="minorHAnsi"/>
          <w:sz w:val="22"/>
          <w:szCs w:val="22"/>
        </w:rPr>
        <w:t>jaarmodel</w:t>
      </w:r>
    </w:p>
    <w:p w14:paraId="7179EF13" w14:textId="77777777" w:rsidR="006E5B9B" w:rsidRPr="00CB0607" w:rsidRDefault="0052029F">
      <w:pPr>
        <w:pStyle w:val="Plattetekst"/>
        <w:ind w:left="118"/>
        <w:jc w:val="both"/>
        <w:rPr>
          <w:rFonts w:asciiTheme="minorHAnsi" w:hAnsiTheme="minorHAnsi" w:cstheme="minorHAnsi"/>
          <w:sz w:val="22"/>
          <w:szCs w:val="22"/>
        </w:rPr>
      </w:pPr>
      <w:r w:rsidRPr="00CB0607">
        <w:rPr>
          <w:rFonts w:asciiTheme="minorHAnsi" w:hAnsiTheme="minorHAnsi" w:cstheme="minorHAnsi"/>
          <w:sz w:val="22"/>
          <w:szCs w:val="22"/>
        </w:rPr>
        <w:t>Dit jaarmodel is afgesloten m</w:t>
      </w:r>
      <w:r w:rsidR="001D6CD8" w:rsidRPr="00CB0607">
        <w:rPr>
          <w:rFonts w:asciiTheme="minorHAnsi" w:hAnsiTheme="minorHAnsi" w:cstheme="minorHAnsi"/>
          <w:sz w:val="22"/>
          <w:szCs w:val="22"/>
        </w:rPr>
        <w:t>et een looptijd tot 1 april 2023</w:t>
      </w:r>
      <w:r w:rsidRPr="00CB0607">
        <w:rPr>
          <w:rFonts w:asciiTheme="minorHAnsi" w:hAnsiTheme="minorHAnsi" w:cstheme="minorHAnsi"/>
          <w:sz w:val="22"/>
          <w:szCs w:val="22"/>
        </w:rPr>
        <w:t>.</w:t>
      </w:r>
    </w:p>
    <w:p w14:paraId="6DD59D1E" w14:textId="77777777" w:rsidR="006E5B9B" w:rsidRPr="00CB0607" w:rsidRDefault="006E5B9B">
      <w:pPr>
        <w:pStyle w:val="Plattetekst"/>
        <w:spacing w:before="11"/>
        <w:rPr>
          <w:rFonts w:asciiTheme="minorHAnsi" w:hAnsiTheme="minorHAnsi" w:cstheme="minorHAnsi"/>
          <w:sz w:val="22"/>
          <w:szCs w:val="22"/>
        </w:rPr>
      </w:pPr>
    </w:p>
    <w:p w14:paraId="36F9736C" w14:textId="77777777" w:rsidR="006E5B9B" w:rsidRPr="00CB0607" w:rsidRDefault="0052029F">
      <w:pPr>
        <w:pStyle w:val="Kop1"/>
        <w:numPr>
          <w:ilvl w:val="0"/>
          <w:numId w:val="2"/>
        </w:numPr>
        <w:tabs>
          <w:tab w:val="left" w:pos="391"/>
        </w:tabs>
        <w:ind w:left="390" w:hanging="273"/>
        <w:jc w:val="both"/>
        <w:rPr>
          <w:rFonts w:asciiTheme="minorHAnsi" w:hAnsiTheme="minorHAnsi" w:cstheme="minorHAnsi"/>
          <w:sz w:val="22"/>
          <w:szCs w:val="22"/>
        </w:rPr>
      </w:pPr>
      <w:r w:rsidRPr="00CB0607">
        <w:rPr>
          <w:rFonts w:asciiTheme="minorHAnsi" w:hAnsiTheme="minorHAnsi" w:cstheme="minorHAnsi"/>
          <w:sz w:val="22"/>
          <w:szCs w:val="22"/>
        </w:rPr>
        <w:t>Aantal op te bouwen</w:t>
      </w:r>
      <w:r w:rsidRPr="00CB0607">
        <w:rPr>
          <w:rFonts w:asciiTheme="minorHAnsi" w:hAnsiTheme="minorHAnsi" w:cstheme="minorHAnsi"/>
          <w:spacing w:val="-1"/>
          <w:sz w:val="22"/>
          <w:szCs w:val="22"/>
        </w:rPr>
        <w:t xml:space="preserve"> </w:t>
      </w:r>
      <w:r w:rsidRPr="00CB0607">
        <w:rPr>
          <w:rFonts w:asciiTheme="minorHAnsi" w:hAnsiTheme="minorHAnsi" w:cstheme="minorHAnsi"/>
          <w:sz w:val="22"/>
          <w:szCs w:val="22"/>
        </w:rPr>
        <w:t>uren</w:t>
      </w:r>
    </w:p>
    <w:p w14:paraId="1ACDC2E3" w14:textId="77777777" w:rsidR="006E5B9B" w:rsidRPr="00CB0607" w:rsidRDefault="0052029F">
      <w:pPr>
        <w:pStyle w:val="Plattetekst"/>
        <w:ind w:left="118" w:right="506"/>
        <w:jc w:val="both"/>
        <w:rPr>
          <w:rFonts w:asciiTheme="minorHAnsi" w:hAnsiTheme="minorHAnsi" w:cstheme="minorHAnsi"/>
          <w:sz w:val="22"/>
          <w:szCs w:val="22"/>
        </w:rPr>
      </w:pPr>
      <w:r w:rsidRPr="00CB0607">
        <w:rPr>
          <w:rFonts w:asciiTheme="minorHAnsi" w:hAnsiTheme="minorHAnsi" w:cstheme="minorHAnsi"/>
          <w:sz w:val="22"/>
          <w:szCs w:val="22"/>
        </w:rPr>
        <w:t xml:space="preserve">Het maximaal op te bouwen aantal jaarmodel uren is </w:t>
      </w:r>
      <w:r w:rsidR="00F55896">
        <w:rPr>
          <w:rFonts w:asciiTheme="minorHAnsi" w:hAnsiTheme="minorHAnsi" w:cstheme="minorHAnsi"/>
          <w:sz w:val="22"/>
          <w:szCs w:val="22"/>
        </w:rPr>
        <w:t>4</w:t>
      </w:r>
      <w:r w:rsidRPr="00CB0607">
        <w:rPr>
          <w:rFonts w:asciiTheme="minorHAnsi" w:hAnsiTheme="minorHAnsi" w:cstheme="minorHAnsi"/>
          <w:sz w:val="22"/>
          <w:szCs w:val="22"/>
        </w:rPr>
        <w:t xml:space="preserve">0 uur. </w:t>
      </w:r>
      <w:r w:rsidR="00F55896">
        <w:rPr>
          <w:rFonts w:asciiTheme="minorHAnsi" w:hAnsiTheme="minorHAnsi" w:cstheme="minorHAnsi"/>
          <w:sz w:val="22"/>
          <w:szCs w:val="22"/>
        </w:rPr>
        <w:t xml:space="preserve">Door de komst van de </w:t>
      </w:r>
      <w:r w:rsidR="00F55896">
        <w:rPr>
          <w:rFonts w:asciiTheme="minorHAnsi" w:hAnsiTheme="minorHAnsi" w:cstheme="minorHAnsi"/>
          <w:sz w:val="22"/>
          <w:szCs w:val="22"/>
        </w:rPr>
        <w:br/>
        <w:t>‘cao onwerkbaar weer bouw &amp; infra’, is het aantal uren per 1 april 2022 verlaagd naar 40 uur voor Bouw medewerkers. Eventueel overschot zal na vaststelling van het jaarmodel zo spoedig mogelijk worden uitbetaald.</w:t>
      </w:r>
    </w:p>
    <w:p w14:paraId="62BA5155" w14:textId="77777777" w:rsidR="006E5B9B" w:rsidRPr="00CB0607" w:rsidRDefault="006E5B9B">
      <w:pPr>
        <w:pStyle w:val="Plattetekst"/>
        <w:spacing w:before="1"/>
        <w:rPr>
          <w:rFonts w:asciiTheme="minorHAnsi" w:hAnsiTheme="minorHAnsi" w:cstheme="minorHAnsi"/>
          <w:sz w:val="22"/>
          <w:szCs w:val="22"/>
        </w:rPr>
      </w:pPr>
    </w:p>
    <w:p w14:paraId="20CF260A" w14:textId="77777777" w:rsidR="006E5B9B" w:rsidRPr="00CB0607" w:rsidRDefault="0052029F">
      <w:pPr>
        <w:pStyle w:val="Plattetekst"/>
        <w:ind w:left="118" w:right="120"/>
        <w:rPr>
          <w:rFonts w:asciiTheme="minorHAnsi" w:hAnsiTheme="minorHAnsi" w:cstheme="minorHAnsi"/>
          <w:sz w:val="22"/>
          <w:szCs w:val="22"/>
        </w:rPr>
      </w:pPr>
      <w:r w:rsidRPr="00CB0607">
        <w:rPr>
          <w:rFonts w:asciiTheme="minorHAnsi" w:hAnsiTheme="minorHAnsi" w:cstheme="minorHAnsi"/>
          <w:sz w:val="22"/>
          <w:szCs w:val="22"/>
        </w:rPr>
        <w:t xml:space="preserve">Het jaarmodel Van Werven is van toepassing op alle medewerkers van </w:t>
      </w:r>
      <w:proofErr w:type="spellStart"/>
      <w:r w:rsidRPr="00CB0607">
        <w:rPr>
          <w:rFonts w:asciiTheme="minorHAnsi" w:hAnsiTheme="minorHAnsi" w:cstheme="minorHAnsi"/>
          <w:sz w:val="22"/>
          <w:szCs w:val="22"/>
        </w:rPr>
        <w:t>Van</w:t>
      </w:r>
      <w:proofErr w:type="spellEnd"/>
      <w:r w:rsidRPr="00CB0607">
        <w:rPr>
          <w:rFonts w:asciiTheme="minorHAnsi" w:hAnsiTheme="minorHAnsi" w:cstheme="minorHAnsi"/>
          <w:sz w:val="22"/>
          <w:szCs w:val="22"/>
        </w:rPr>
        <w:t xml:space="preserve"> Werven. Voor parttime medewerkers wordt het Jaarmodel naar rato van het dienstverband toegepast.</w:t>
      </w:r>
    </w:p>
    <w:p w14:paraId="45F30049" w14:textId="77777777" w:rsidR="006E5B9B" w:rsidRPr="00CB0607" w:rsidRDefault="006E5B9B">
      <w:pPr>
        <w:pStyle w:val="Plattetekst"/>
        <w:rPr>
          <w:rFonts w:asciiTheme="minorHAnsi" w:hAnsiTheme="minorHAnsi" w:cstheme="minorHAnsi"/>
          <w:sz w:val="22"/>
          <w:szCs w:val="22"/>
        </w:rPr>
      </w:pPr>
    </w:p>
    <w:p w14:paraId="165EC245" w14:textId="77777777" w:rsidR="006E5B9B" w:rsidRPr="00CB0607" w:rsidRDefault="0052029F">
      <w:pPr>
        <w:pStyle w:val="Kop1"/>
        <w:numPr>
          <w:ilvl w:val="0"/>
          <w:numId w:val="2"/>
        </w:numPr>
        <w:tabs>
          <w:tab w:val="left" w:pos="388"/>
        </w:tabs>
        <w:ind w:hanging="270"/>
        <w:rPr>
          <w:rFonts w:asciiTheme="minorHAnsi" w:hAnsiTheme="minorHAnsi" w:cstheme="minorHAnsi"/>
          <w:sz w:val="22"/>
          <w:szCs w:val="22"/>
        </w:rPr>
      </w:pPr>
      <w:r w:rsidRPr="00CB0607">
        <w:rPr>
          <w:rFonts w:asciiTheme="minorHAnsi" w:hAnsiTheme="minorHAnsi" w:cstheme="minorHAnsi"/>
          <w:sz w:val="22"/>
          <w:szCs w:val="22"/>
        </w:rPr>
        <w:t>Opbouw jaarmodel</w:t>
      </w:r>
      <w:r w:rsidRPr="00CB0607">
        <w:rPr>
          <w:rFonts w:asciiTheme="minorHAnsi" w:hAnsiTheme="minorHAnsi" w:cstheme="minorHAnsi"/>
          <w:spacing w:val="1"/>
          <w:sz w:val="22"/>
          <w:szCs w:val="22"/>
        </w:rPr>
        <w:t xml:space="preserve"> </w:t>
      </w:r>
      <w:r w:rsidRPr="00CB0607">
        <w:rPr>
          <w:rFonts w:asciiTheme="minorHAnsi" w:hAnsiTheme="minorHAnsi" w:cstheme="minorHAnsi"/>
          <w:sz w:val="22"/>
          <w:szCs w:val="22"/>
        </w:rPr>
        <w:t>uren</w:t>
      </w:r>
    </w:p>
    <w:p w14:paraId="4C4F8B0F" w14:textId="77777777" w:rsidR="006E5B9B" w:rsidRPr="00CB0607" w:rsidRDefault="0052029F">
      <w:pPr>
        <w:pStyle w:val="Plattetekst"/>
        <w:ind w:left="118" w:right="627"/>
        <w:rPr>
          <w:rFonts w:asciiTheme="minorHAnsi" w:hAnsiTheme="minorHAnsi" w:cstheme="minorHAnsi"/>
          <w:sz w:val="22"/>
          <w:szCs w:val="22"/>
        </w:rPr>
      </w:pPr>
      <w:r w:rsidRPr="00CB0607">
        <w:rPr>
          <w:rFonts w:asciiTheme="minorHAnsi" w:hAnsiTheme="minorHAnsi" w:cstheme="minorHAnsi"/>
          <w:sz w:val="22"/>
          <w:szCs w:val="22"/>
        </w:rPr>
        <w:t>Gewerkte overuren en reisuren worden volgens de geldende CAO uitbetaald. Daartegenover wordt er een bedrag aan jaarmodel uren ingehouden op de loonstrook tegen de CAO tarieven voor werkuren. Dit wordt apart vermeld op de loonstrook.</w:t>
      </w:r>
    </w:p>
    <w:p w14:paraId="2296AEEB" w14:textId="77777777" w:rsidR="006E5B9B" w:rsidRPr="00CB0607" w:rsidRDefault="006E5B9B">
      <w:pPr>
        <w:pStyle w:val="Plattetekst"/>
        <w:rPr>
          <w:rFonts w:asciiTheme="minorHAnsi" w:hAnsiTheme="minorHAnsi" w:cstheme="minorHAnsi"/>
          <w:sz w:val="22"/>
          <w:szCs w:val="22"/>
        </w:rPr>
      </w:pPr>
    </w:p>
    <w:p w14:paraId="09C13980" w14:textId="77777777" w:rsidR="006E5B9B" w:rsidRPr="00CB0607" w:rsidRDefault="0052029F">
      <w:pPr>
        <w:pStyle w:val="Plattetekst"/>
        <w:ind w:left="118" w:right="426"/>
        <w:rPr>
          <w:rFonts w:asciiTheme="minorHAnsi" w:hAnsiTheme="minorHAnsi" w:cstheme="minorHAnsi"/>
          <w:sz w:val="22"/>
          <w:szCs w:val="22"/>
        </w:rPr>
      </w:pPr>
      <w:r w:rsidRPr="00CB0607">
        <w:rPr>
          <w:rFonts w:asciiTheme="minorHAnsi" w:hAnsiTheme="minorHAnsi" w:cstheme="minorHAnsi"/>
          <w:sz w:val="22"/>
          <w:szCs w:val="22"/>
        </w:rPr>
        <w:t>Het totaal bedrag aan jaarmodel uren zal nimmer de uitbetaling van gewerkte overuren en reisuren overtreffen. Daarnaast zal de inhouding voor jaarmodel uren nimmer meer bedragen dan 20 uren per loonperiode.</w:t>
      </w:r>
    </w:p>
    <w:p w14:paraId="54C7ABF4" w14:textId="77777777" w:rsidR="006E5B9B" w:rsidRPr="00CB0607" w:rsidRDefault="006E5B9B">
      <w:pPr>
        <w:pStyle w:val="Plattetekst"/>
        <w:rPr>
          <w:rFonts w:asciiTheme="minorHAnsi" w:hAnsiTheme="minorHAnsi" w:cstheme="minorHAnsi"/>
          <w:sz w:val="22"/>
          <w:szCs w:val="22"/>
        </w:rPr>
      </w:pPr>
    </w:p>
    <w:p w14:paraId="0B1CA249" w14:textId="77777777" w:rsidR="006E5B9B" w:rsidRPr="00CB0607" w:rsidRDefault="0052029F">
      <w:pPr>
        <w:pStyle w:val="Plattetekst"/>
        <w:spacing w:before="1"/>
        <w:ind w:left="118" w:right="386"/>
        <w:rPr>
          <w:rFonts w:asciiTheme="minorHAnsi" w:hAnsiTheme="minorHAnsi" w:cstheme="minorHAnsi"/>
          <w:sz w:val="22"/>
          <w:szCs w:val="22"/>
        </w:rPr>
      </w:pPr>
      <w:r w:rsidRPr="00CB0607">
        <w:rPr>
          <w:rFonts w:asciiTheme="minorHAnsi" w:hAnsiTheme="minorHAnsi" w:cstheme="minorHAnsi"/>
          <w:sz w:val="22"/>
          <w:szCs w:val="22"/>
        </w:rPr>
        <w:t>Opbouw van jaarmodel uren vindt plaats van loonperiode 4 tot en met loonperiode 12.</w:t>
      </w:r>
    </w:p>
    <w:p w14:paraId="648A7A8C" w14:textId="77777777" w:rsidR="006E5B9B" w:rsidRPr="00CB0607" w:rsidRDefault="006E5B9B">
      <w:pPr>
        <w:pStyle w:val="Plattetekst"/>
        <w:spacing w:before="11"/>
        <w:rPr>
          <w:rFonts w:asciiTheme="minorHAnsi" w:hAnsiTheme="minorHAnsi" w:cstheme="minorHAnsi"/>
          <w:sz w:val="22"/>
          <w:szCs w:val="22"/>
        </w:rPr>
      </w:pPr>
    </w:p>
    <w:p w14:paraId="2F8C3742" w14:textId="77777777" w:rsidR="006E5B9B" w:rsidRPr="00CB0607" w:rsidRDefault="0052029F">
      <w:pPr>
        <w:pStyle w:val="Plattetekst"/>
        <w:ind w:left="118" w:right="532"/>
        <w:rPr>
          <w:rFonts w:asciiTheme="minorHAnsi" w:hAnsiTheme="minorHAnsi" w:cstheme="minorHAnsi"/>
          <w:sz w:val="22"/>
          <w:szCs w:val="22"/>
        </w:rPr>
      </w:pPr>
      <w:r w:rsidRPr="00CB0607">
        <w:rPr>
          <w:rFonts w:asciiTheme="minorHAnsi" w:hAnsiTheme="minorHAnsi" w:cstheme="minorHAnsi"/>
          <w:sz w:val="22"/>
          <w:szCs w:val="22"/>
        </w:rPr>
        <w:t>Voor de uitbetaling van overuren, toeslagen en reisuren wordt aangesloten bij de geldende cao afspraken.</w:t>
      </w:r>
    </w:p>
    <w:p w14:paraId="3130B61F" w14:textId="77777777" w:rsidR="006E5B9B" w:rsidRPr="00CB0607" w:rsidRDefault="006E5B9B">
      <w:pPr>
        <w:pStyle w:val="Plattetekst"/>
        <w:rPr>
          <w:rFonts w:asciiTheme="minorHAnsi" w:hAnsiTheme="minorHAnsi" w:cstheme="minorHAnsi"/>
          <w:sz w:val="22"/>
          <w:szCs w:val="22"/>
        </w:rPr>
      </w:pPr>
    </w:p>
    <w:p w14:paraId="34C78041" w14:textId="77777777" w:rsidR="006E5B9B" w:rsidRPr="00CB0607" w:rsidRDefault="0052029F">
      <w:pPr>
        <w:pStyle w:val="Kop1"/>
        <w:numPr>
          <w:ilvl w:val="0"/>
          <w:numId w:val="2"/>
        </w:numPr>
        <w:tabs>
          <w:tab w:val="left" w:pos="388"/>
        </w:tabs>
        <w:ind w:hanging="270"/>
        <w:rPr>
          <w:rFonts w:asciiTheme="minorHAnsi" w:hAnsiTheme="minorHAnsi" w:cstheme="minorHAnsi"/>
          <w:sz w:val="22"/>
          <w:szCs w:val="22"/>
        </w:rPr>
      </w:pPr>
      <w:r w:rsidRPr="00CB0607">
        <w:rPr>
          <w:rFonts w:asciiTheme="minorHAnsi" w:hAnsiTheme="minorHAnsi" w:cstheme="minorHAnsi"/>
          <w:sz w:val="22"/>
          <w:szCs w:val="22"/>
        </w:rPr>
        <w:t>Opnemen van jaarmodel</w:t>
      </w:r>
      <w:r w:rsidRPr="00CB0607">
        <w:rPr>
          <w:rFonts w:asciiTheme="minorHAnsi" w:hAnsiTheme="minorHAnsi" w:cstheme="minorHAnsi"/>
          <w:spacing w:val="1"/>
          <w:sz w:val="22"/>
          <w:szCs w:val="22"/>
        </w:rPr>
        <w:t xml:space="preserve"> </w:t>
      </w:r>
      <w:r w:rsidRPr="00CB0607">
        <w:rPr>
          <w:rFonts w:asciiTheme="minorHAnsi" w:hAnsiTheme="minorHAnsi" w:cstheme="minorHAnsi"/>
          <w:sz w:val="22"/>
          <w:szCs w:val="22"/>
        </w:rPr>
        <w:t>uren</w:t>
      </w:r>
    </w:p>
    <w:p w14:paraId="649011E8" w14:textId="77777777" w:rsidR="006E5B9B" w:rsidRPr="00CB0607" w:rsidRDefault="0052029F">
      <w:pPr>
        <w:pStyle w:val="Plattetekst"/>
        <w:ind w:left="118" w:right="332"/>
        <w:rPr>
          <w:rFonts w:asciiTheme="minorHAnsi" w:hAnsiTheme="minorHAnsi" w:cstheme="minorHAnsi"/>
          <w:sz w:val="22"/>
          <w:szCs w:val="22"/>
        </w:rPr>
      </w:pPr>
      <w:r w:rsidRPr="00CB0607">
        <w:rPr>
          <w:rFonts w:asciiTheme="minorHAnsi" w:hAnsiTheme="minorHAnsi" w:cstheme="minorHAnsi"/>
          <w:sz w:val="22"/>
          <w:szCs w:val="22"/>
        </w:rPr>
        <w:t>Opname van jaarmodel uren vindt plaats op aanwijzing van werkgever in Loonperiode 13 tot en met loonperiode 3 van het volgende jaar (zie ook artikel 13).</w:t>
      </w:r>
    </w:p>
    <w:p w14:paraId="060BD863" w14:textId="77777777" w:rsidR="006E5B9B" w:rsidRPr="00CB0607" w:rsidRDefault="006E5B9B">
      <w:pPr>
        <w:pStyle w:val="Plattetekst"/>
        <w:rPr>
          <w:rFonts w:asciiTheme="minorHAnsi" w:hAnsiTheme="minorHAnsi" w:cstheme="minorHAnsi"/>
          <w:sz w:val="22"/>
          <w:szCs w:val="22"/>
        </w:rPr>
      </w:pPr>
    </w:p>
    <w:p w14:paraId="0F78FF0C" w14:textId="77777777" w:rsidR="006E5B9B" w:rsidRPr="00CB0607" w:rsidRDefault="0052029F">
      <w:pPr>
        <w:pStyle w:val="Plattetekst"/>
        <w:ind w:left="118" w:right="147"/>
        <w:rPr>
          <w:rFonts w:asciiTheme="minorHAnsi" w:hAnsiTheme="minorHAnsi" w:cstheme="minorHAnsi"/>
          <w:sz w:val="22"/>
          <w:szCs w:val="22"/>
        </w:rPr>
      </w:pPr>
      <w:r w:rsidRPr="00CB0607">
        <w:rPr>
          <w:rFonts w:asciiTheme="minorHAnsi" w:hAnsiTheme="minorHAnsi" w:cstheme="minorHAnsi"/>
          <w:sz w:val="22"/>
          <w:szCs w:val="22"/>
        </w:rPr>
        <w:t>Werkgever zal, zoveel als mogelijk, zorgdragen voor een redelijke verdeling tussen het aantal op te nemen uren per werknemer. Persoonlijke wensen van medewerkers over een gewenste opname periode kunnen aan werkgever worden opgegeven, maar geven geen recht op toekenning in deze periode. Waar mogelijk zal werkgever hiermee rekening houden, echter alleen met vakantiedagen kunnen van tevoren geplande dagen worden gegarandeerd (bv wintersport).</w:t>
      </w:r>
    </w:p>
    <w:p w14:paraId="2FDD21DD" w14:textId="77777777" w:rsidR="006E5B9B" w:rsidRPr="00CB0607" w:rsidRDefault="006E5B9B">
      <w:pPr>
        <w:pStyle w:val="Plattetekst"/>
        <w:rPr>
          <w:rFonts w:asciiTheme="minorHAnsi" w:hAnsiTheme="minorHAnsi" w:cstheme="minorHAnsi"/>
          <w:sz w:val="22"/>
          <w:szCs w:val="22"/>
        </w:rPr>
      </w:pPr>
    </w:p>
    <w:p w14:paraId="5168DF18" w14:textId="77777777" w:rsidR="006E5B9B" w:rsidRPr="00CB0607" w:rsidRDefault="0052029F">
      <w:pPr>
        <w:pStyle w:val="Plattetekst"/>
        <w:ind w:left="118" w:right="174"/>
        <w:rPr>
          <w:rFonts w:asciiTheme="minorHAnsi" w:hAnsiTheme="minorHAnsi" w:cstheme="minorHAnsi"/>
          <w:sz w:val="22"/>
          <w:szCs w:val="22"/>
        </w:rPr>
      </w:pPr>
      <w:r w:rsidRPr="00CB0607">
        <w:rPr>
          <w:rFonts w:asciiTheme="minorHAnsi" w:hAnsiTheme="minorHAnsi" w:cstheme="minorHAnsi"/>
          <w:sz w:val="22"/>
          <w:szCs w:val="22"/>
        </w:rPr>
        <w:t>Voor opname van jaarmodel uren zal werkgever minimaal 1 werkweek voor opname dit aan betreffende medewerker kenbaar maken.</w:t>
      </w:r>
    </w:p>
    <w:p w14:paraId="3F438452" w14:textId="77777777" w:rsidR="006E5B9B" w:rsidRPr="00CB0607" w:rsidRDefault="006E5B9B">
      <w:pPr>
        <w:pStyle w:val="Plattetekst"/>
        <w:rPr>
          <w:rFonts w:asciiTheme="minorHAnsi" w:hAnsiTheme="minorHAnsi" w:cstheme="minorHAnsi"/>
          <w:sz w:val="22"/>
          <w:szCs w:val="22"/>
        </w:rPr>
      </w:pPr>
    </w:p>
    <w:p w14:paraId="1C380725" w14:textId="77777777" w:rsidR="006E5B9B" w:rsidRPr="00CB0607" w:rsidRDefault="0052029F">
      <w:pPr>
        <w:pStyle w:val="Plattetekst"/>
        <w:spacing w:before="1"/>
        <w:ind w:left="118" w:right="360"/>
        <w:rPr>
          <w:rFonts w:asciiTheme="minorHAnsi" w:hAnsiTheme="minorHAnsi" w:cstheme="minorHAnsi"/>
          <w:sz w:val="22"/>
          <w:szCs w:val="22"/>
        </w:rPr>
      </w:pPr>
      <w:r w:rsidRPr="00CB0607">
        <w:rPr>
          <w:rFonts w:asciiTheme="minorHAnsi" w:hAnsiTheme="minorHAnsi" w:cstheme="minorHAnsi"/>
          <w:sz w:val="22"/>
          <w:szCs w:val="22"/>
        </w:rPr>
        <w:t>Opname van jaarmodel uren vindt plaats met minimaal 8 aaneengesloten uren per keer.</w:t>
      </w:r>
    </w:p>
    <w:p w14:paraId="2C76E99D" w14:textId="77777777" w:rsidR="006E5B9B" w:rsidRPr="00CB0607" w:rsidRDefault="006E5B9B">
      <w:pPr>
        <w:rPr>
          <w:rFonts w:asciiTheme="minorHAnsi" w:hAnsiTheme="minorHAnsi" w:cstheme="minorHAnsi"/>
        </w:rPr>
        <w:sectPr w:rsidR="006E5B9B" w:rsidRPr="00CB0607">
          <w:type w:val="continuous"/>
          <w:pgSz w:w="11910" w:h="16840"/>
          <w:pgMar w:top="1580" w:right="1360" w:bottom="280" w:left="1300" w:header="708" w:footer="708" w:gutter="0"/>
          <w:cols w:space="708"/>
        </w:sectPr>
      </w:pPr>
    </w:p>
    <w:p w14:paraId="1C8A5186" w14:textId="7DCA6EB8" w:rsidR="006E5B9B" w:rsidRPr="00CB0607" w:rsidRDefault="006E5B9B">
      <w:pPr>
        <w:pStyle w:val="Plattetekst"/>
        <w:spacing w:before="1"/>
        <w:rPr>
          <w:rFonts w:asciiTheme="minorHAnsi" w:hAnsiTheme="minorHAnsi" w:cstheme="minorHAnsi"/>
          <w:sz w:val="22"/>
          <w:szCs w:val="22"/>
        </w:rPr>
      </w:pPr>
    </w:p>
    <w:p w14:paraId="01663ED3" w14:textId="77777777" w:rsidR="006E5B9B" w:rsidRPr="00CB0607" w:rsidRDefault="0052029F">
      <w:pPr>
        <w:pStyle w:val="Kop1"/>
        <w:numPr>
          <w:ilvl w:val="0"/>
          <w:numId w:val="2"/>
        </w:numPr>
        <w:tabs>
          <w:tab w:val="left" w:pos="388"/>
        </w:tabs>
        <w:spacing w:before="92"/>
        <w:ind w:hanging="270"/>
        <w:rPr>
          <w:rFonts w:asciiTheme="minorHAnsi" w:hAnsiTheme="minorHAnsi" w:cstheme="minorHAnsi"/>
          <w:sz w:val="22"/>
          <w:szCs w:val="22"/>
        </w:rPr>
      </w:pPr>
      <w:r w:rsidRPr="00CB0607">
        <w:rPr>
          <w:rFonts w:asciiTheme="minorHAnsi" w:hAnsiTheme="minorHAnsi" w:cstheme="minorHAnsi"/>
          <w:sz w:val="22"/>
          <w:szCs w:val="22"/>
        </w:rPr>
        <w:t>Niet opgenomen jaarmodel</w:t>
      </w:r>
      <w:r w:rsidRPr="00CB0607">
        <w:rPr>
          <w:rFonts w:asciiTheme="minorHAnsi" w:hAnsiTheme="minorHAnsi" w:cstheme="minorHAnsi"/>
          <w:spacing w:val="-1"/>
          <w:sz w:val="22"/>
          <w:szCs w:val="22"/>
        </w:rPr>
        <w:t xml:space="preserve"> </w:t>
      </w:r>
      <w:r w:rsidRPr="00CB0607">
        <w:rPr>
          <w:rFonts w:asciiTheme="minorHAnsi" w:hAnsiTheme="minorHAnsi" w:cstheme="minorHAnsi"/>
          <w:sz w:val="22"/>
          <w:szCs w:val="22"/>
        </w:rPr>
        <w:t>uren</w:t>
      </w:r>
    </w:p>
    <w:p w14:paraId="4A84E085" w14:textId="77777777" w:rsidR="006E5B9B" w:rsidRPr="00CB0607" w:rsidRDefault="0052029F">
      <w:pPr>
        <w:pStyle w:val="Plattetekst"/>
        <w:ind w:left="118" w:right="546"/>
        <w:rPr>
          <w:rFonts w:asciiTheme="minorHAnsi" w:hAnsiTheme="minorHAnsi" w:cstheme="minorHAnsi"/>
          <w:sz w:val="22"/>
          <w:szCs w:val="22"/>
        </w:rPr>
      </w:pPr>
      <w:r w:rsidRPr="00CB0607">
        <w:rPr>
          <w:rFonts w:asciiTheme="minorHAnsi" w:hAnsiTheme="minorHAnsi" w:cstheme="minorHAnsi"/>
          <w:sz w:val="22"/>
          <w:szCs w:val="22"/>
        </w:rPr>
        <w:t>Niet opgenomen jaarmodel uren voor loonperiode 4 van ieder jaar schuiven door naar de volgende periode. Bij het niet verlengen van het Jaarmodel zullen de overgebleven jaarmodel uren worden uitbetaald tegen 100% van het basisloon.</w:t>
      </w:r>
    </w:p>
    <w:p w14:paraId="66A62D2D" w14:textId="77777777" w:rsidR="006E5B9B" w:rsidRPr="00CB0607" w:rsidRDefault="006E5B9B">
      <w:pPr>
        <w:pStyle w:val="Plattetekst"/>
        <w:spacing w:before="1"/>
        <w:rPr>
          <w:rFonts w:asciiTheme="minorHAnsi" w:hAnsiTheme="minorHAnsi" w:cstheme="minorHAnsi"/>
          <w:sz w:val="22"/>
          <w:szCs w:val="22"/>
        </w:rPr>
      </w:pPr>
    </w:p>
    <w:p w14:paraId="101FFB01" w14:textId="77777777" w:rsidR="006E5B9B" w:rsidRPr="00CB0607" w:rsidRDefault="0052029F">
      <w:pPr>
        <w:pStyle w:val="Kop1"/>
        <w:numPr>
          <w:ilvl w:val="0"/>
          <w:numId w:val="2"/>
        </w:numPr>
        <w:tabs>
          <w:tab w:val="left" w:pos="388"/>
        </w:tabs>
        <w:ind w:hanging="270"/>
        <w:rPr>
          <w:rFonts w:asciiTheme="minorHAnsi" w:hAnsiTheme="minorHAnsi" w:cstheme="minorHAnsi"/>
          <w:sz w:val="22"/>
          <w:szCs w:val="22"/>
        </w:rPr>
      </w:pPr>
      <w:r w:rsidRPr="00CB0607">
        <w:rPr>
          <w:rFonts w:asciiTheme="minorHAnsi" w:hAnsiTheme="minorHAnsi" w:cstheme="minorHAnsi"/>
          <w:sz w:val="22"/>
          <w:szCs w:val="22"/>
        </w:rPr>
        <w:t>Compensatie</w:t>
      </w:r>
    </w:p>
    <w:p w14:paraId="35ED1F2B" w14:textId="77777777" w:rsidR="006E5B9B" w:rsidRPr="00CB0607" w:rsidRDefault="0052029F">
      <w:pPr>
        <w:pStyle w:val="Plattetekst"/>
        <w:ind w:left="118" w:right="186"/>
        <w:rPr>
          <w:rFonts w:asciiTheme="minorHAnsi" w:hAnsiTheme="minorHAnsi" w:cstheme="minorHAnsi"/>
          <w:sz w:val="22"/>
          <w:szCs w:val="22"/>
        </w:rPr>
      </w:pPr>
      <w:r w:rsidRPr="00CB0607">
        <w:rPr>
          <w:rFonts w:asciiTheme="minorHAnsi" w:hAnsiTheme="minorHAnsi" w:cstheme="minorHAnsi"/>
          <w:sz w:val="22"/>
          <w:szCs w:val="22"/>
        </w:rPr>
        <w:t>Voor het opnemen van uren binnen het Jaarmodel stelt werkgever een compensatie beschikbaar in tijd. Het aantal opgebouwde compensatie uren wordt, aan het einde van het jaarmodel (periode 4), bijgeschreven bij het aantal op te bouwen uren voor de volgende opname periode. Hiermee wordt het maximum aantal uren voor de volgende periode eerder bereikt en kan uitbetaling van overuren en reisuren daarna weer plaatsvinden.</w:t>
      </w:r>
    </w:p>
    <w:p w14:paraId="64D18B3C" w14:textId="77777777" w:rsidR="006E5B9B" w:rsidRPr="00CB0607" w:rsidRDefault="006E5B9B">
      <w:pPr>
        <w:pStyle w:val="Plattetekst"/>
        <w:rPr>
          <w:rFonts w:asciiTheme="minorHAnsi" w:hAnsiTheme="minorHAnsi" w:cstheme="minorHAnsi"/>
          <w:sz w:val="22"/>
          <w:szCs w:val="22"/>
        </w:rPr>
      </w:pPr>
    </w:p>
    <w:p w14:paraId="55D77C19" w14:textId="77777777" w:rsidR="006E5B9B" w:rsidRPr="00CB0607" w:rsidRDefault="0052029F">
      <w:pPr>
        <w:pStyle w:val="Plattetekst"/>
        <w:ind w:left="118"/>
        <w:rPr>
          <w:rFonts w:asciiTheme="minorHAnsi" w:hAnsiTheme="minorHAnsi" w:cstheme="minorHAnsi"/>
          <w:sz w:val="22"/>
          <w:szCs w:val="22"/>
        </w:rPr>
      </w:pPr>
      <w:r w:rsidRPr="00CB0607">
        <w:rPr>
          <w:rFonts w:asciiTheme="minorHAnsi" w:hAnsiTheme="minorHAnsi" w:cstheme="minorHAnsi"/>
          <w:sz w:val="22"/>
          <w:szCs w:val="22"/>
        </w:rPr>
        <w:t>Deze compensatie bedraagt:</w:t>
      </w:r>
    </w:p>
    <w:p w14:paraId="46C0BC39" w14:textId="77777777" w:rsidR="006E5B9B" w:rsidRPr="00CB0607" w:rsidRDefault="0052029F">
      <w:pPr>
        <w:pStyle w:val="Lijstalinea"/>
        <w:numPr>
          <w:ilvl w:val="0"/>
          <w:numId w:val="1"/>
        </w:numPr>
        <w:tabs>
          <w:tab w:val="left" w:pos="478"/>
          <w:tab w:val="left" w:pos="479"/>
        </w:tabs>
        <w:spacing w:before="1"/>
        <w:ind w:hanging="361"/>
        <w:rPr>
          <w:rFonts w:asciiTheme="minorHAnsi" w:hAnsiTheme="minorHAnsi" w:cstheme="minorHAnsi"/>
        </w:rPr>
      </w:pPr>
      <w:r w:rsidRPr="00CB0607">
        <w:rPr>
          <w:rFonts w:asciiTheme="minorHAnsi" w:hAnsiTheme="minorHAnsi" w:cstheme="minorHAnsi"/>
        </w:rPr>
        <w:t>15% over alle opgenomen jaarmodel uren tot en met de 80</w:t>
      </w:r>
      <w:r w:rsidRPr="00CB0607">
        <w:rPr>
          <w:rFonts w:asciiTheme="minorHAnsi" w:hAnsiTheme="minorHAnsi" w:cstheme="minorHAnsi"/>
          <w:spacing w:val="-7"/>
        </w:rPr>
        <w:t xml:space="preserve"> </w:t>
      </w:r>
      <w:r w:rsidRPr="00CB0607">
        <w:rPr>
          <w:rFonts w:asciiTheme="minorHAnsi" w:hAnsiTheme="minorHAnsi" w:cstheme="minorHAnsi"/>
        </w:rPr>
        <w:t>uur.</w:t>
      </w:r>
    </w:p>
    <w:p w14:paraId="6B01BB2F" w14:textId="77777777" w:rsidR="00472E93" w:rsidRDefault="0052029F">
      <w:pPr>
        <w:pStyle w:val="Lijstalinea"/>
        <w:numPr>
          <w:ilvl w:val="0"/>
          <w:numId w:val="1"/>
        </w:numPr>
        <w:tabs>
          <w:tab w:val="left" w:pos="478"/>
          <w:tab w:val="left" w:pos="479"/>
        </w:tabs>
        <w:ind w:hanging="361"/>
        <w:rPr>
          <w:rFonts w:asciiTheme="minorHAnsi" w:hAnsiTheme="minorHAnsi" w:cstheme="minorHAnsi"/>
        </w:rPr>
      </w:pPr>
      <w:r w:rsidRPr="00CB0607">
        <w:rPr>
          <w:rFonts w:asciiTheme="minorHAnsi" w:hAnsiTheme="minorHAnsi" w:cstheme="minorHAnsi"/>
        </w:rPr>
        <w:t>25% over alle opgenomen jaarmodel uren boven de 80</w:t>
      </w:r>
      <w:r w:rsidRPr="00CB0607">
        <w:rPr>
          <w:rFonts w:asciiTheme="minorHAnsi" w:hAnsiTheme="minorHAnsi" w:cstheme="minorHAnsi"/>
          <w:spacing w:val="-6"/>
        </w:rPr>
        <w:t xml:space="preserve"> </w:t>
      </w:r>
      <w:r w:rsidR="00472E93">
        <w:rPr>
          <w:rFonts w:asciiTheme="minorHAnsi" w:hAnsiTheme="minorHAnsi" w:cstheme="minorHAnsi"/>
        </w:rPr>
        <w:t>uur.</w:t>
      </w:r>
    </w:p>
    <w:p w14:paraId="3C76EA2B" w14:textId="77777777" w:rsidR="006E5B9B" w:rsidRPr="00472E93" w:rsidRDefault="00472E93" w:rsidP="00472E93">
      <w:pPr>
        <w:tabs>
          <w:tab w:val="left" w:pos="478"/>
          <w:tab w:val="left" w:pos="479"/>
        </w:tabs>
        <w:ind w:left="117"/>
        <w:rPr>
          <w:rFonts w:asciiTheme="minorHAnsi" w:hAnsiTheme="minorHAnsi" w:cstheme="minorHAnsi"/>
        </w:rPr>
      </w:pPr>
      <w:r w:rsidRPr="00472E93">
        <w:rPr>
          <w:rFonts w:asciiTheme="minorHAnsi" w:hAnsiTheme="minorHAnsi" w:cstheme="minorHAnsi"/>
        </w:rPr>
        <w:t xml:space="preserve">(in </w:t>
      </w:r>
      <w:r>
        <w:rPr>
          <w:rFonts w:asciiTheme="minorHAnsi" w:hAnsiTheme="minorHAnsi" w:cstheme="minorHAnsi"/>
        </w:rPr>
        <w:t>veel gevallen heeft medewerker maar 40 uur gespaard, dus 15% compensatie)</w:t>
      </w:r>
    </w:p>
    <w:p w14:paraId="39024345" w14:textId="77777777" w:rsidR="006E5B9B" w:rsidRPr="00CB0607" w:rsidRDefault="006E5B9B">
      <w:pPr>
        <w:pStyle w:val="Plattetekst"/>
        <w:rPr>
          <w:rFonts w:asciiTheme="minorHAnsi" w:hAnsiTheme="minorHAnsi" w:cstheme="minorHAnsi"/>
          <w:sz w:val="22"/>
          <w:szCs w:val="22"/>
        </w:rPr>
      </w:pPr>
    </w:p>
    <w:p w14:paraId="26DB8B21" w14:textId="77777777" w:rsidR="006E5B9B" w:rsidRPr="00CB0607" w:rsidRDefault="0052029F">
      <w:pPr>
        <w:pStyle w:val="Kop1"/>
        <w:numPr>
          <w:ilvl w:val="0"/>
          <w:numId w:val="2"/>
        </w:numPr>
        <w:tabs>
          <w:tab w:val="left" w:pos="388"/>
        </w:tabs>
        <w:ind w:hanging="270"/>
        <w:rPr>
          <w:rFonts w:asciiTheme="minorHAnsi" w:hAnsiTheme="minorHAnsi" w:cstheme="minorHAnsi"/>
          <w:sz w:val="22"/>
          <w:szCs w:val="22"/>
        </w:rPr>
      </w:pPr>
      <w:r w:rsidRPr="00CB0607">
        <w:rPr>
          <w:rFonts w:asciiTheme="minorHAnsi" w:hAnsiTheme="minorHAnsi" w:cstheme="minorHAnsi"/>
          <w:sz w:val="22"/>
          <w:szCs w:val="22"/>
        </w:rPr>
        <w:t>Uit</w:t>
      </w:r>
      <w:r w:rsidRPr="00CB0607">
        <w:rPr>
          <w:rFonts w:asciiTheme="minorHAnsi" w:hAnsiTheme="minorHAnsi" w:cstheme="minorHAnsi"/>
          <w:spacing w:val="-1"/>
          <w:sz w:val="22"/>
          <w:szCs w:val="22"/>
        </w:rPr>
        <w:t xml:space="preserve"> </w:t>
      </w:r>
      <w:proofErr w:type="spellStart"/>
      <w:r w:rsidRPr="00CB0607">
        <w:rPr>
          <w:rFonts w:asciiTheme="minorHAnsi" w:hAnsiTheme="minorHAnsi" w:cstheme="minorHAnsi"/>
          <w:sz w:val="22"/>
          <w:szCs w:val="22"/>
        </w:rPr>
        <w:t>diensttreding</w:t>
      </w:r>
      <w:proofErr w:type="spellEnd"/>
    </w:p>
    <w:p w14:paraId="4F753B64" w14:textId="77777777" w:rsidR="006E5B9B" w:rsidRPr="00CB0607" w:rsidRDefault="0052029F">
      <w:pPr>
        <w:pStyle w:val="Plattetekst"/>
        <w:ind w:left="118" w:right="680"/>
        <w:rPr>
          <w:rFonts w:asciiTheme="minorHAnsi" w:hAnsiTheme="minorHAnsi" w:cstheme="minorHAnsi"/>
          <w:sz w:val="22"/>
          <w:szCs w:val="22"/>
        </w:rPr>
      </w:pPr>
      <w:r w:rsidRPr="00CB0607">
        <w:rPr>
          <w:rFonts w:asciiTheme="minorHAnsi" w:hAnsiTheme="minorHAnsi" w:cstheme="minorHAnsi"/>
          <w:sz w:val="22"/>
          <w:szCs w:val="22"/>
        </w:rPr>
        <w:t>Indien werknemer uit dienst treed wordt het aantal opgebouwde jaarmodel uren uitbetaald tegen 100% van het basisloon.</w:t>
      </w:r>
    </w:p>
    <w:p w14:paraId="5F745354" w14:textId="77777777" w:rsidR="006E5B9B" w:rsidRPr="00CB0607" w:rsidRDefault="0052029F">
      <w:pPr>
        <w:ind w:left="118" w:right="573"/>
        <w:rPr>
          <w:rFonts w:asciiTheme="minorHAnsi" w:hAnsiTheme="minorHAnsi" w:cstheme="minorHAnsi"/>
          <w:i/>
        </w:rPr>
      </w:pPr>
      <w:r w:rsidRPr="00CB0607">
        <w:rPr>
          <w:rFonts w:asciiTheme="minorHAnsi" w:hAnsiTheme="minorHAnsi" w:cstheme="minorHAnsi"/>
          <w:i/>
        </w:rPr>
        <w:t>(voorbeeld -&gt; 125% overuur is 1,25 jaarmodel uur -&gt; uitbetaling 1,25 maal 100% basisloon).</w:t>
      </w:r>
    </w:p>
    <w:p w14:paraId="0CAD9BDB" w14:textId="77777777" w:rsidR="006E5B9B" w:rsidRPr="00CB0607" w:rsidRDefault="006E5B9B">
      <w:pPr>
        <w:pStyle w:val="Plattetekst"/>
        <w:rPr>
          <w:rFonts w:asciiTheme="minorHAnsi" w:hAnsiTheme="minorHAnsi" w:cstheme="minorHAnsi"/>
          <w:i/>
          <w:sz w:val="22"/>
          <w:szCs w:val="22"/>
        </w:rPr>
      </w:pPr>
    </w:p>
    <w:p w14:paraId="7B40C7F8" w14:textId="77777777" w:rsidR="006E5B9B" w:rsidRPr="00CB0607" w:rsidRDefault="0052029F">
      <w:pPr>
        <w:pStyle w:val="Kop1"/>
        <w:numPr>
          <w:ilvl w:val="0"/>
          <w:numId w:val="2"/>
        </w:numPr>
        <w:tabs>
          <w:tab w:val="left" w:pos="388"/>
        </w:tabs>
        <w:ind w:hanging="270"/>
        <w:rPr>
          <w:rFonts w:asciiTheme="minorHAnsi" w:hAnsiTheme="minorHAnsi" w:cstheme="minorHAnsi"/>
          <w:sz w:val="22"/>
          <w:szCs w:val="22"/>
        </w:rPr>
      </w:pPr>
      <w:r w:rsidRPr="00CB0607">
        <w:rPr>
          <w:rFonts w:asciiTheme="minorHAnsi" w:hAnsiTheme="minorHAnsi" w:cstheme="minorHAnsi"/>
          <w:sz w:val="22"/>
          <w:szCs w:val="22"/>
        </w:rPr>
        <w:t>Min-uren</w:t>
      </w:r>
    </w:p>
    <w:p w14:paraId="7F4463C2" w14:textId="77777777" w:rsidR="006E5B9B" w:rsidRPr="00CB0607" w:rsidRDefault="0052029F">
      <w:pPr>
        <w:pStyle w:val="Plattetekst"/>
        <w:ind w:left="118"/>
        <w:rPr>
          <w:rFonts w:asciiTheme="minorHAnsi" w:hAnsiTheme="minorHAnsi" w:cstheme="minorHAnsi"/>
          <w:sz w:val="22"/>
          <w:szCs w:val="22"/>
        </w:rPr>
      </w:pPr>
      <w:r w:rsidRPr="00CB0607">
        <w:rPr>
          <w:rFonts w:asciiTheme="minorHAnsi" w:hAnsiTheme="minorHAnsi" w:cstheme="minorHAnsi"/>
          <w:sz w:val="22"/>
          <w:szCs w:val="22"/>
        </w:rPr>
        <w:t>Indien onvoldoende uren zijn gespaard is discontinuïteit het risico van werkgever. Er kunnen als gevolg van het Jaarmodel geen min-uren ontstaan.</w:t>
      </w:r>
    </w:p>
    <w:p w14:paraId="7DB4149D" w14:textId="77777777" w:rsidR="006E5B9B" w:rsidRPr="00CB0607" w:rsidRDefault="006E5B9B">
      <w:pPr>
        <w:pStyle w:val="Plattetekst"/>
        <w:rPr>
          <w:rFonts w:asciiTheme="minorHAnsi" w:hAnsiTheme="minorHAnsi" w:cstheme="minorHAnsi"/>
          <w:sz w:val="22"/>
          <w:szCs w:val="22"/>
        </w:rPr>
      </w:pPr>
    </w:p>
    <w:p w14:paraId="0087D715" w14:textId="77777777" w:rsidR="006E5B9B" w:rsidRPr="00CB0607" w:rsidRDefault="0052029F">
      <w:pPr>
        <w:pStyle w:val="Kop1"/>
        <w:numPr>
          <w:ilvl w:val="0"/>
          <w:numId w:val="2"/>
        </w:numPr>
        <w:tabs>
          <w:tab w:val="left" w:pos="390"/>
        </w:tabs>
        <w:spacing w:before="1"/>
        <w:ind w:left="389" w:hanging="272"/>
        <w:rPr>
          <w:rFonts w:asciiTheme="minorHAnsi" w:hAnsiTheme="minorHAnsi" w:cstheme="minorHAnsi"/>
          <w:sz w:val="22"/>
          <w:szCs w:val="22"/>
        </w:rPr>
      </w:pPr>
      <w:r w:rsidRPr="00CB0607">
        <w:rPr>
          <w:rFonts w:asciiTheme="minorHAnsi" w:hAnsiTheme="minorHAnsi" w:cstheme="minorHAnsi"/>
          <w:sz w:val="22"/>
          <w:szCs w:val="22"/>
        </w:rPr>
        <w:t>Administratie</w:t>
      </w:r>
    </w:p>
    <w:p w14:paraId="7652E078" w14:textId="77777777" w:rsidR="006E5B9B" w:rsidRPr="00CB0607" w:rsidRDefault="0052029F">
      <w:pPr>
        <w:pStyle w:val="Plattetekst"/>
        <w:ind w:left="118" w:right="226"/>
        <w:rPr>
          <w:rFonts w:asciiTheme="minorHAnsi" w:hAnsiTheme="minorHAnsi" w:cstheme="minorHAnsi"/>
          <w:sz w:val="22"/>
          <w:szCs w:val="22"/>
        </w:rPr>
      </w:pPr>
      <w:r w:rsidRPr="00CB0607">
        <w:rPr>
          <w:rFonts w:asciiTheme="minorHAnsi" w:hAnsiTheme="minorHAnsi" w:cstheme="minorHAnsi"/>
          <w:sz w:val="22"/>
          <w:szCs w:val="22"/>
        </w:rPr>
        <w:t>Er wordt per medewerker een sluitende administratie bijgehouden van opgebouwde en opgenomen jaarmodel uren.</w:t>
      </w:r>
    </w:p>
    <w:p w14:paraId="647A635D" w14:textId="77777777" w:rsidR="006E5B9B" w:rsidRPr="00CB0607" w:rsidRDefault="0052029F">
      <w:pPr>
        <w:pStyle w:val="Plattetekst"/>
        <w:ind w:left="118" w:right="667"/>
        <w:rPr>
          <w:rFonts w:asciiTheme="minorHAnsi" w:hAnsiTheme="minorHAnsi" w:cstheme="minorHAnsi"/>
          <w:sz w:val="22"/>
          <w:szCs w:val="22"/>
        </w:rPr>
      </w:pPr>
      <w:r w:rsidRPr="00CB0607">
        <w:rPr>
          <w:rFonts w:asciiTheme="minorHAnsi" w:hAnsiTheme="minorHAnsi" w:cstheme="minorHAnsi"/>
          <w:sz w:val="22"/>
          <w:szCs w:val="22"/>
        </w:rPr>
        <w:t>De op- en afbouw van jaarmodel uren wordt iedere 4 weken op de salarisstrook weergegeven.</w:t>
      </w:r>
    </w:p>
    <w:p w14:paraId="4642D142" w14:textId="77777777" w:rsidR="006E5B9B" w:rsidRPr="00CB0607" w:rsidRDefault="006E5B9B">
      <w:pPr>
        <w:pStyle w:val="Plattetekst"/>
        <w:rPr>
          <w:rFonts w:asciiTheme="minorHAnsi" w:hAnsiTheme="minorHAnsi" w:cstheme="minorHAnsi"/>
          <w:sz w:val="22"/>
          <w:szCs w:val="22"/>
        </w:rPr>
      </w:pPr>
    </w:p>
    <w:p w14:paraId="0C62AF17" w14:textId="77777777" w:rsidR="006E5B9B" w:rsidRPr="00CB0607" w:rsidRDefault="0052029F">
      <w:pPr>
        <w:pStyle w:val="Kop1"/>
        <w:numPr>
          <w:ilvl w:val="0"/>
          <w:numId w:val="2"/>
        </w:numPr>
        <w:tabs>
          <w:tab w:val="left" w:pos="522"/>
        </w:tabs>
        <w:ind w:left="521" w:hanging="404"/>
        <w:rPr>
          <w:rFonts w:asciiTheme="minorHAnsi" w:hAnsiTheme="minorHAnsi" w:cstheme="minorHAnsi"/>
          <w:sz w:val="22"/>
          <w:szCs w:val="22"/>
        </w:rPr>
      </w:pPr>
      <w:r w:rsidRPr="00CB0607">
        <w:rPr>
          <w:rFonts w:asciiTheme="minorHAnsi" w:hAnsiTheme="minorHAnsi" w:cstheme="minorHAnsi"/>
          <w:sz w:val="22"/>
          <w:szCs w:val="22"/>
        </w:rPr>
        <w:t>Ingangsdatum</w:t>
      </w:r>
    </w:p>
    <w:p w14:paraId="40E3BE3A" w14:textId="77777777" w:rsidR="006E5B9B" w:rsidRDefault="0052029F">
      <w:pPr>
        <w:pStyle w:val="Plattetekst"/>
        <w:ind w:left="118" w:right="1093"/>
        <w:rPr>
          <w:rFonts w:asciiTheme="minorHAnsi" w:hAnsiTheme="minorHAnsi" w:cstheme="minorHAnsi"/>
          <w:sz w:val="22"/>
          <w:szCs w:val="22"/>
        </w:rPr>
      </w:pPr>
      <w:r w:rsidRPr="00CB0607">
        <w:rPr>
          <w:rFonts w:asciiTheme="minorHAnsi" w:hAnsiTheme="minorHAnsi" w:cstheme="minorHAnsi"/>
          <w:sz w:val="22"/>
          <w:szCs w:val="22"/>
        </w:rPr>
        <w:t>Het jaarmodel treed</w:t>
      </w:r>
      <w:r w:rsidR="00194F5F">
        <w:rPr>
          <w:rFonts w:asciiTheme="minorHAnsi" w:hAnsiTheme="minorHAnsi" w:cstheme="minorHAnsi"/>
          <w:sz w:val="22"/>
          <w:szCs w:val="22"/>
        </w:rPr>
        <w:t>t</w:t>
      </w:r>
      <w:r w:rsidRPr="00CB0607">
        <w:rPr>
          <w:rFonts w:asciiTheme="minorHAnsi" w:hAnsiTheme="minorHAnsi" w:cstheme="minorHAnsi"/>
          <w:sz w:val="22"/>
          <w:szCs w:val="22"/>
        </w:rPr>
        <w:t xml:space="preserve"> i</w:t>
      </w:r>
      <w:r w:rsidR="001D6CD8" w:rsidRPr="00CB0607">
        <w:rPr>
          <w:rFonts w:asciiTheme="minorHAnsi" w:hAnsiTheme="minorHAnsi" w:cstheme="minorHAnsi"/>
          <w:sz w:val="22"/>
          <w:szCs w:val="22"/>
        </w:rPr>
        <w:t>n werking per loonperiode 4 2022</w:t>
      </w:r>
      <w:r w:rsidRPr="00CB0607">
        <w:rPr>
          <w:rFonts w:asciiTheme="minorHAnsi" w:hAnsiTheme="minorHAnsi" w:cstheme="minorHAnsi"/>
          <w:sz w:val="22"/>
          <w:szCs w:val="22"/>
        </w:rPr>
        <w:t xml:space="preserve"> en loo</w:t>
      </w:r>
      <w:r w:rsidR="00624344" w:rsidRPr="00CB0607">
        <w:rPr>
          <w:rFonts w:asciiTheme="minorHAnsi" w:hAnsiTheme="minorHAnsi" w:cstheme="minorHAnsi"/>
          <w:sz w:val="22"/>
          <w:szCs w:val="22"/>
        </w:rPr>
        <w:t>pt tot en met</w:t>
      </w:r>
      <w:r w:rsidR="001D6CD8" w:rsidRPr="00CB0607">
        <w:rPr>
          <w:rFonts w:asciiTheme="minorHAnsi" w:hAnsiTheme="minorHAnsi" w:cstheme="minorHAnsi"/>
          <w:sz w:val="22"/>
          <w:szCs w:val="22"/>
        </w:rPr>
        <w:t xml:space="preserve"> loonperiode 3 2023</w:t>
      </w:r>
      <w:r w:rsidRPr="00CB0607">
        <w:rPr>
          <w:rFonts w:asciiTheme="minorHAnsi" w:hAnsiTheme="minorHAnsi" w:cstheme="minorHAnsi"/>
          <w:sz w:val="22"/>
          <w:szCs w:val="22"/>
        </w:rPr>
        <w:t>. Voor afloop van deze periode zal het jaarmodel met de vakbonden worden geëvalueerd.</w:t>
      </w:r>
    </w:p>
    <w:p w14:paraId="7C058BBC" w14:textId="77777777" w:rsidR="00F55896" w:rsidRPr="00CB0607" w:rsidRDefault="00F55896" w:rsidP="00F55896">
      <w:pPr>
        <w:pStyle w:val="Plattetekst"/>
        <w:rPr>
          <w:rFonts w:asciiTheme="minorHAnsi" w:hAnsiTheme="minorHAnsi" w:cstheme="minorHAnsi"/>
          <w:sz w:val="22"/>
          <w:szCs w:val="22"/>
        </w:rPr>
      </w:pPr>
    </w:p>
    <w:p w14:paraId="7BCEB53D" w14:textId="77777777" w:rsidR="00F55896" w:rsidRDefault="00F55896" w:rsidP="00F55896">
      <w:pPr>
        <w:pStyle w:val="Kop1"/>
        <w:numPr>
          <w:ilvl w:val="0"/>
          <w:numId w:val="2"/>
        </w:numPr>
        <w:tabs>
          <w:tab w:val="left" w:pos="522"/>
        </w:tabs>
        <w:ind w:left="521" w:hanging="404"/>
        <w:rPr>
          <w:rFonts w:asciiTheme="minorHAnsi" w:hAnsiTheme="minorHAnsi" w:cstheme="minorHAnsi"/>
          <w:sz w:val="22"/>
          <w:szCs w:val="22"/>
        </w:rPr>
      </w:pPr>
      <w:r>
        <w:rPr>
          <w:rFonts w:asciiTheme="minorHAnsi" w:hAnsiTheme="minorHAnsi" w:cstheme="minorHAnsi"/>
          <w:sz w:val="22"/>
          <w:szCs w:val="22"/>
        </w:rPr>
        <w:t>Onwerkbaar weer</w:t>
      </w:r>
    </w:p>
    <w:p w14:paraId="440BCE6F" w14:textId="583D83E3" w:rsidR="00F55896" w:rsidRDefault="00F55896" w:rsidP="00472E93">
      <w:pPr>
        <w:pStyle w:val="Plattetekst"/>
        <w:ind w:left="118" w:right="1093"/>
        <w:rPr>
          <w:rFonts w:asciiTheme="minorHAnsi" w:hAnsiTheme="minorHAnsi" w:cstheme="minorHAnsi"/>
          <w:sz w:val="22"/>
          <w:szCs w:val="22"/>
        </w:rPr>
      </w:pPr>
      <w:r>
        <w:rPr>
          <w:rFonts w:asciiTheme="minorHAnsi" w:hAnsiTheme="minorHAnsi" w:cstheme="minorHAnsi"/>
          <w:sz w:val="22"/>
          <w:szCs w:val="22"/>
        </w:rPr>
        <w:t>Wanneer er sprake is van onwerkbaar weer, zal de definitie van de cao Onwerkbaar weer Bouw &amp; Infra worden geraadpleegd. Mochten de omstandigheden voldoen aan de</w:t>
      </w:r>
      <w:r w:rsidR="00472E93">
        <w:rPr>
          <w:rFonts w:asciiTheme="minorHAnsi" w:hAnsiTheme="minorHAnsi" w:cstheme="minorHAnsi"/>
          <w:sz w:val="22"/>
          <w:szCs w:val="22"/>
        </w:rPr>
        <w:t xml:space="preserve"> besluiten in de</w:t>
      </w:r>
      <w:r>
        <w:rPr>
          <w:rFonts w:asciiTheme="minorHAnsi" w:hAnsiTheme="minorHAnsi" w:cstheme="minorHAnsi"/>
          <w:sz w:val="22"/>
          <w:szCs w:val="22"/>
        </w:rPr>
        <w:t xml:space="preserve">ze cao, zullen er geen uren van het jaarmodel worden ingehouden. </w:t>
      </w:r>
      <w:r w:rsidR="00472E93">
        <w:rPr>
          <w:rFonts w:asciiTheme="minorHAnsi" w:hAnsiTheme="minorHAnsi" w:cstheme="minorHAnsi"/>
          <w:sz w:val="22"/>
          <w:szCs w:val="22"/>
        </w:rPr>
        <w:br/>
      </w:r>
      <w:r>
        <w:rPr>
          <w:rFonts w:asciiTheme="minorHAnsi" w:hAnsiTheme="minorHAnsi" w:cstheme="minorHAnsi"/>
          <w:sz w:val="22"/>
          <w:szCs w:val="22"/>
        </w:rPr>
        <w:t xml:space="preserve">Wel zal de medewerker </w:t>
      </w:r>
      <w:r w:rsidR="00472E93">
        <w:rPr>
          <w:rFonts w:asciiTheme="minorHAnsi" w:hAnsiTheme="minorHAnsi" w:cstheme="minorHAnsi"/>
          <w:sz w:val="22"/>
          <w:szCs w:val="22"/>
        </w:rPr>
        <w:t>aan</w:t>
      </w:r>
      <w:r>
        <w:rPr>
          <w:rFonts w:asciiTheme="minorHAnsi" w:hAnsiTheme="minorHAnsi" w:cstheme="minorHAnsi"/>
          <w:sz w:val="22"/>
          <w:szCs w:val="22"/>
        </w:rPr>
        <w:t xml:space="preserve">gemeld worden bij het UWV, zodat er beroep gedaan kan worden op loondoorbetaling bij het UWV. </w:t>
      </w:r>
      <w:r w:rsidR="00472E93">
        <w:rPr>
          <w:rFonts w:asciiTheme="minorHAnsi" w:hAnsiTheme="minorHAnsi" w:cstheme="minorHAnsi"/>
          <w:sz w:val="22"/>
          <w:szCs w:val="22"/>
        </w:rPr>
        <w:t xml:space="preserve">Oorzaak hiervan is dat er veelal </w:t>
      </w:r>
      <w:r>
        <w:rPr>
          <w:rFonts w:asciiTheme="minorHAnsi" w:hAnsiTheme="minorHAnsi" w:cstheme="minorHAnsi"/>
          <w:sz w:val="22"/>
          <w:szCs w:val="22"/>
        </w:rPr>
        <w:t>sprake is van twee wachtdagen voor rekening van werkgever.</w:t>
      </w:r>
      <w:r w:rsidR="00472E93">
        <w:rPr>
          <w:rFonts w:asciiTheme="minorHAnsi" w:hAnsiTheme="minorHAnsi" w:cstheme="minorHAnsi"/>
          <w:sz w:val="22"/>
          <w:szCs w:val="22"/>
        </w:rPr>
        <w:t xml:space="preserve"> Gelijke verdeling zorgt voor meer wachtdagen voor risico van de werkgever.</w:t>
      </w:r>
    </w:p>
    <w:p w14:paraId="4AF96EB6" w14:textId="77777777" w:rsidR="00C50A10" w:rsidRPr="00CB0607" w:rsidRDefault="00C50A10" w:rsidP="00472E93">
      <w:pPr>
        <w:pStyle w:val="Plattetekst"/>
        <w:ind w:left="118" w:right="1093"/>
        <w:rPr>
          <w:rFonts w:asciiTheme="minorHAnsi" w:hAnsiTheme="minorHAnsi" w:cstheme="minorHAnsi"/>
          <w:sz w:val="22"/>
          <w:szCs w:val="22"/>
        </w:rPr>
      </w:pPr>
    </w:p>
    <w:p w14:paraId="13FB5A1C" w14:textId="77777777" w:rsidR="006E5B9B" w:rsidRPr="00CB0607" w:rsidRDefault="0052029F">
      <w:pPr>
        <w:pStyle w:val="Kop1"/>
        <w:numPr>
          <w:ilvl w:val="0"/>
          <w:numId w:val="2"/>
        </w:numPr>
        <w:tabs>
          <w:tab w:val="left" w:pos="523"/>
        </w:tabs>
        <w:ind w:left="522" w:hanging="405"/>
        <w:rPr>
          <w:rFonts w:asciiTheme="minorHAnsi" w:hAnsiTheme="minorHAnsi" w:cstheme="minorHAnsi"/>
          <w:sz w:val="22"/>
          <w:szCs w:val="22"/>
        </w:rPr>
      </w:pPr>
      <w:r w:rsidRPr="00CB0607">
        <w:rPr>
          <w:rFonts w:asciiTheme="minorHAnsi" w:hAnsiTheme="minorHAnsi" w:cstheme="minorHAnsi"/>
          <w:sz w:val="22"/>
          <w:szCs w:val="22"/>
        </w:rPr>
        <w:t>Cao</w:t>
      </w:r>
      <w:r w:rsidRPr="00CB0607">
        <w:rPr>
          <w:rFonts w:asciiTheme="minorHAnsi" w:hAnsiTheme="minorHAnsi" w:cstheme="minorHAnsi"/>
          <w:spacing w:val="-5"/>
          <w:sz w:val="22"/>
          <w:szCs w:val="22"/>
        </w:rPr>
        <w:t xml:space="preserve"> </w:t>
      </w:r>
      <w:r w:rsidRPr="00CB0607">
        <w:rPr>
          <w:rFonts w:asciiTheme="minorHAnsi" w:hAnsiTheme="minorHAnsi" w:cstheme="minorHAnsi"/>
          <w:sz w:val="22"/>
          <w:szCs w:val="22"/>
        </w:rPr>
        <w:t>wijzigingen</w:t>
      </w:r>
    </w:p>
    <w:p w14:paraId="7089BEB8" w14:textId="65EF9EE4" w:rsidR="00CB0607" w:rsidRPr="00CB0607" w:rsidRDefault="0052029F" w:rsidP="00C50A10">
      <w:pPr>
        <w:pStyle w:val="Plattetekst"/>
        <w:ind w:left="118" w:right="107"/>
        <w:rPr>
          <w:rFonts w:asciiTheme="minorHAnsi" w:hAnsiTheme="minorHAnsi" w:cstheme="minorHAnsi"/>
          <w:sz w:val="22"/>
          <w:szCs w:val="22"/>
        </w:rPr>
      </w:pPr>
      <w:r w:rsidRPr="00CB0607">
        <w:rPr>
          <w:rFonts w:asciiTheme="minorHAnsi" w:hAnsiTheme="minorHAnsi" w:cstheme="minorHAnsi"/>
          <w:sz w:val="22"/>
          <w:szCs w:val="22"/>
        </w:rPr>
        <w:t>Mocht dit model in strijd zijn met nieuw afgesloten CAO bepalingen, zal dit model per direct vervallen en treden partijen in overleg.</w:t>
      </w:r>
    </w:p>
    <w:p w14:paraId="6F667AB3" w14:textId="77777777" w:rsidR="006E5B9B" w:rsidRPr="00CB0607" w:rsidRDefault="0052029F">
      <w:pPr>
        <w:pStyle w:val="Kop1"/>
        <w:numPr>
          <w:ilvl w:val="0"/>
          <w:numId w:val="2"/>
        </w:numPr>
        <w:tabs>
          <w:tab w:val="left" w:pos="522"/>
        </w:tabs>
        <w:spacing w:before="66"/>
        <w:ind w:left="521" w:hanging="404"/>
        <w:jc w:val="both"/>
        <w:rPr>
          <w:rFonts w:asciiTheme="minorHAnsi" w:hAnsiTheme="minorHAnsi" w:cstheme="minorHAnsi"/>
          <w:sz w:val="22"/>
          <w:szCs w:val="22"/>
        </w:rPr>
      </w:pPr>
      <w:r w:rsidRPr="00CB0607">
        <w:rPr>
          <w:rFonts w:asciiTheme="minorHAnsi" w:hAnsiTheme="minorHAnsi" w:cstheme="minorHAnsi"/>
          <w:sz w:val="22"/>
          <w:szCs w:val="22"/>
        </w:rPr>
        <w:t>Garantie</w:t>
      </w:r>
    </w:p>
    <w:p w14:paraId="497E078F" w14:textId="77777777" w:rsidR="006E5B9B" w:rsidRPr="00CB0607" w:rsidRDefault="0052029F">
      <w:pPr>
        <w:pStyle w:val="Plattetekst"/>
        <w:ind w:left="118" w:right="330"/>
        <w:jc w:val="both"/>
        <w:rPr>
          <w:rFonts w:asciiTheme="minorHAnsi" w:hAnsiTheme="minorHAnsi" w:cstheme="minorHAnsi"/>
          <w:sz w:val="22"/>
          <w:szCs w:val="22"/>
        </w:rPr>
      </w:pPr>
      <w:r w:rsidRPr="00CB0607">
        <w:rPr>
          <w:rFonts w:asciiTheme="minorHAnsi" w:hAnsiTheme="minorHAnsi" w:cstheme="minorHAnsi"/>
          <w:sz w:val="22"/>
          <w:szCs w:val="22"/>
        </w:rPr>
        <w:t>Van Werven Holding B.V. staat garant voor uitbetaling van opgebouwde jaarmodel uren binnen het Van Werven Jaarmodel zoals van toepassing bij Van Werven Infra B.V.</w:t>
      </w:r>
    </w:p>
    <w:p w14:paraId="02F4CD66" w14:textId="77777777" w:rsidR="006E5B9B" w:rsidRPr="00CB0607" w:rsidRDefault="006E5B9B">
      <w:pPr>
        <w:pStyle w:val="Plattetekst"/>
        <w:rPr>
          <w:rFonts w:asciiTheme="minorHAnsi" w:hAnsiTheme="minorHAnsi" w:cstheme="minorHAnsi"/>
          <w:sz w:val="22"/>
          <w:szCs w:val="22"/>
        </w:rPr>
      </w:pPr>
    </w:p>
    <w:p w14:paraId="04786A5F" w14:textId="77777777" w:rsidR="006E5B9B" w:rsidRPr="00CB0607" w:rsidRDefault="006E5B9B">
      <w:pPr>
        <w:pStyle w:val="Plattetekst"/>
        <w:rPr>
          <w:rFonts w:asciiTheme="minorHAnsi" w:hAnsiTheme="minorHAnsi" w:cstheme="minorHAnsi"/>
          <w:sz w:val="22"/>
          <w:szCs w:val="22"/>
        </w:rPr>
      </w:pPr>
    </w:p>
    <w:p w14:paraId="1A95675A" w14:textId="77777777" w:rsidR="006E5B9B" w:rsidRPr="00CB0607" w:rsidRDefault="006E5B9B">
      <w:pPr>
        <w:pStyle w:val="Plattetekst"/>
        <w:rPr>
          <w:rFonts w:asciiTheme="minorHAnsi" w:hAnsiTheme="minorHAnsi" w:cstheme="minorHAnsi"/>
          <w:sz w:val="22"/>
          <w:szCs w:val="22"/>
        </w:rPr>
      </w:pPr>
    </w:p>
    <w:p w14:paraId="70AAB1F0" w14:textId="77777777" w:rsidR="006E5B9B" w:rsidRPr="00CB0607" w:rsidRDefault="006E5B9B">
      <w:pPr>
        <w:pStyle w:val="Plattetekst"/>
        <w:spacing w:before="1"/>
        <w:rPr>
          <w:rFonts w:asciiTheme="minorHAnsi" w:hAnsiTheme="minorHAnsi" w:cstheme="minorHAnsi"/>
          <w:sz w:val="22"/>
          <w:szCs w:val="22"/>
        </w:rPr>
      </w:pPr>
    </w:p>
    <w:p w14:paraId="7B554790" w14:textId="77777777" w:rsidR="00C50A10" w:rsidRDefault="00C50A10">
      <w:pPr>
        <w:pStyle w:val="Plattetekst"/>
        <w:ind w:left="118"/>
        <w:rPr>
          <w:rFonts w:asciiTheme="minorHAnsi" w:hAnsiTheme="minorHAnsi" w:cstheme="minorHAnsi"/>
          <w:sz w:val="22"/>
          <w:szCs w:val="22"/>
        </w:rPr>
      </w:pPr>
    </w:p>
    <w:p w14:paraId="5E9A8A98" w14:textId="77777777" w:rsidR="00C50A10" w:rsidRDefault="00C50A10">
      <w:pPr>
        <w:pStyle w:val="Plattetekst"/>
        <w:ind w:left="118"/>
        <w:rPr>
          <w:rFonts w:asciiTheme="minorHAnsi" w:hAnsiTheme="minorHAnsi" w:cstheme="minorHAnsi"/>
          <w:sz w:val="22"/>
          <w:szCs w:val="22"/>
        </w:rPr>
      </w:pPr>
    </w:p>
    <w:p w14:paraId="16DF7F76" w14:textId="77777777" w:rsidR="00C50A10" w:rsidRDefault="00C50A10">
      <w:pPr>
        <w:pStyle w:val="Plattetekst"/>
        <w:ind w:left="118"/>
        <w:rPr>
          <w:rFonts w:asciiTheme="minorHAnsi" w:hAnsiTheme="minorHAnsi" w:cstheme="minorHAnsi"/>
          <w:sz w:val="22"/>
          <w:szCs w:val="22"/>
        </w:rPr>
      </w:pPr>
    </w:p>
    <w:p w14:paraId="5F79355D" w14:textId="69C3C813" w:rsidR="006E5B9B" w:rsidRPr="00CB0607" w:rsidRDefault="0052029F">
      <w:pPr>
        <w:pStyle w:val="Plattetekst"/>
        <w:ind w:left="118"/>
        <w:rPr>
          <w:rFonts w:asciiTheme="minorHAnsi" w:hAnsiTheme="minorHAnsi" w:cstheme="minorHAnsi"/>
          <w:sz w:val="22"/>
          <w:szCs w:val="22"/>
        </w:rPr>
      </w:pPr>
      <w:r w:rsidRPr="00CB0607">
        <w:rPr>
          <w:rFonts w:asciiTheme="minorHAnsi" w:hAnsiTheme="minorHAnsi" w:cstheme="minorHAnsi"/>
          <w:sz w:val="22"/>
          <w:szCs w:val="22"/>
        </w:rPr>
        <w:t>Voor Akkoord:</w:t>
      </w:r>
    </w:p>
    <w:p w14:paraId="48012C0B" w14:textId="77777777" w:rsidR="006E5B9B" w:rsidRPr="00CB0607" w:rsidRDefault="006E5B9B">
      <w:pPr>
        <w:pStyle w:val="Plattetekst"/>
        <w:rPr>
          <w:rFonts w:asciiTheme="minorHAnsi" w:hAnsiTheme="minorHAnsi" w:cstheme="minorHAnsi"/>
          <w:sz w:val="22"/>
          <w:szCs w:val="22"/>
        </w:rPr>
      </w:pPr>
    </w:p>
    <w:p w14:paraId="334F454B" w14:textId="1101E2CC" w:rsidR="006E5B9B" w:rsidRPr="00CB0607" w:rsidRDefault="0052029F" w:rsidP="00C50A10">
      <w:pPr>
        <w:pStyle w:val="Plattetekst"/>
        <w:tabs>
          <w:tab w:val="left" w:pos="2951"/>
          <w:tab w:val="left" w:pos="5075"/>
          <w:tab w:val="left" w:pos="7200"/>
        </w:tabs>
        <w:spacing w:before="161"/>
        <w:jc w:val="both"/>
        <w:rPr>
          <w:rFonts w:asciiTheme="minorHAnsi" w:hAnsiTheme="minorHAnsi" w:cstheme="minorHAnsi"/>
          <w:sz w:val="22"/>
          <w:szCs w:val="22"/>
        </w:rPr>
      </w:pPr>
      <w:r w:rsidRPr="00CB0607">
        <w:rPr>
          <w:rFonts w:asciiTheme="minorHAnsi" w:hAnsiTheme="minorHAnsi" w:cstheme="minorHAnsi"/>
          <w:sz w:val="22"/>
          <w:szCs w:val="22"/>
        </w:rPr>
        <w:t>CNV</w:t>
      </w:r>
      <w:r w:rsidR="00C50A10">
        <w:rPr>
          <w:rFonts w:asciiTheme="minorHAnsi" w:hAnsiTheme="minorHAnsi" w:cstheme="minorHAnsi"/>
          <w:sz w:val="22"/>
          <w:szCs w:val="22"/>
        </w:rPr>
        <w:t xml:space="preserve"> Vakmensen</w:t>
      </w:r>
      <w:r w:rsidRPr="00CB0607">
        <w:rPr>
          <w:rFonts w:asciiTheme="minorHAnsi" w:hAnsiTheme="minorHAnsi" w:cstheme="minorHAnsi"/>
          <w:sz w:val="22"/>
          <w:szCs w:val="22"/>
        </w:rPr>
        <w:tab/>
        <w:t>FNV</w:t>
      </w:r>
      <w:r w:rsidRPr="00CB0607">
        <w:rPr>
          <w:rFonts w:asciiTheme="minorHAnsi" w:hAnsiTheme="minorHAnsi" w:cstheme="minorHAnsi"/>
          <w:sz w:val="22"/>
          <w:szCs w:val="22"/>
        </w:rPr>
        <w:tab/>
        <w:t>HZC</w:t>
      </w:r>
      <w:r w:rsidRPr="00CB0607">
        <w:rPr>
          <w:rFonts w:asciiTheme="minorHAnsi" w:hAnsiTheme="minorHAnsi" w:cstheme="minorHAnsi"/>
          <w:sz w:val="22"/>
          <w:szCs w:val="22"/>
        </w:rPr>
        <w:tab/>
        <w:t>RMU</w:t>
      </w:r>
    </w:p>
    <w:p w14:paraId="032226F7" w14:textId="33E6BA33" w:rsidR="006E5B9B" w:rsidRDefault="00C50A10">
      <w:pPr>
        <w:pStyle w:val="Plattetekst"/>
        <w:rPr>
          <w:rFonts w:asciiTheme="minorHAnsi" w:hAnsiTheme="minorHAnsi" w:cstheme="minorHAnsi"/>
          <w:sz w:val="22"/>
          <w:szCs w:val="22"/>
        </w:rPr>
      </w:pPr>
      <w:r>
        <w:rPr>
          <w:rFonts w:asciiTheme="minorHAnsi" w:hAnsiTheme="minorHAnsi" w:cstheme="minorHAnsi"/>
          <w:sz w:val="22"/>
          <w:szCs w:val="22"/>
        </w:rPr>
        <w:t>Willem Timmer</w:t>
      </w:r>
    </w:p>
    <w:p w14:paraId="35820FC5" w14:textId="40B44636" w:rsidR="00C50A10" w:rsidRDefault="00C50A10">
      <w:pPr>
        <w:pStyle w:val="Plattetekst"/>
        <w:rPr>
          <w:rFonts w:asciiTheme="minorHAnsi" w:hAnsiTheme="minorHAnsi" w:cstheme="minorHAnsi"/>
          <w:sz w:val="22"/>
          <w:szCs w:val="22"/>
        </w:rPr>
      </w:pPr>
      <w:r>
        <w:rPr>
          <w:rFonts w:asciiTheme="minorHAnsi" w:hAnsiTheme="minorHAnsi" w:cstheme="minorHAnsi"/>
          <w:sz w:val="22"/>
          <w:szCs w:val="22"/>
        </w:rPr>
        <w:t>Bestuurder</w:t>
      </w:r>
    </w:p>
    <w:p w14:paraId="5EF66381" w14:textId="2C84CC06" w:rsidR="00C50A10" w:rsidRDefault="00C50A10">
      <w:pPr>
        <w:pStyle w:val="Plattetekst"/>
        <w:rPr>
          <w:rFonts w:asciiTheme="minorHAnsi" w:hAnsiTheme="minorHAnsi" w:cstheme="minorHAnsi"/>
          <w:sz w:val="22"/>
          <w:szCs w:val="22"/>
        </w:rPr>
      </w:pPr>
    </w:p>
    <w:p w14:paraId="7D93BF3E" w14:textId="281CAF27" w:rsidR="00C50A10" w:rsidRDefault="00C50A10">
      <w:pPr>
        <w:pStyle w:val="Plattetekst"/>
        <w:rPr>
          <w:rFonts w:asciiTheme="minorHAnsi" w:hAnsiTheme="minorHAnsi" w:cstheme="minorHAnsi"/>
          <w:sz w:val="22"/>
          <w:szCs w:val="22"/>
        </w:rPr>
      </w:pPr>
    </w:p>
    <w:p w14:paraId="6F7827EF" w14:textId="77777777" w:rsidR="00C50A10" w:rsidRDefault="00C50A10">
      <w:pPr>
        <w:pStyle w:val="Plattetekst"/>
        <w:rPr>
          <w:rFonts w:asciiTheme="minorHAnsi" w:hAnsiTheme="minorHAnsi" w:cstheme="minorHAnsi"/>
          <w:sz w:val="22"/>
          <w:szCs w:val="22"/>
        </w:rPr>
      </w:pPr>
    </w:p>
    <w:p w14:paraId="614E01FD" w14:textId="77777777" w:rsidR="00C50A10" w:rsidRDefault="00C50A10">
      <w:pPr>
        <w:pStyle w:val="Plattetekst"/>
        <w:rPr>
          <w:rFonts w:asciiTheme="minorHAnsi" w:hAnsiTheme="minorHAnsi" w:cstheme="minorHAnsi"/>
          <w:sz w:val="22"/>
          <w:szCs w:val="22"/>
        </w:rPr>
      </w:pPr>
      <w:r>
        <w:rPr>
          <w:rFonts w:asciiTheme="minorHAnsi" w:hAnsiTheme="minorHAnsi" w:cstheme="minorHAnsi"/>
          <w:sz w:val="22"/>
          <w:szCs w:val="22"/>
        </w:rPr>
        <w:t xml:space="preserve">Piet Fortuin </w:t>
      </w:r>
    </w:p>
    <w:p w14:paraId="1156AF22" w14:textId="43376406" w:rsidR="00C50A10" w:rsidRPr="00CB0607" w:rsidRDefault="00C50A10">
      <w:pPr>
        <w:pStyle w:val="Plattetekst"/>
        <w:rPr>
          <w:rFonts w:asciiTheme="minorHAnsi" w:hAnsiTheme="minorHAnsi" w:cstheme="minorHAnsi"/>
          <w:sz w:val="22"/>
          <w:szCs w:val="22"/>
        </w:rPr>
      </w:pPr>
      <w:r>
        <w:rPr>
          <w:rFonts w:asciiTheme="minorHAnsi" w:hAnsiTheme="minorHAnsi" w:cstheme="minorHAnsi"/>
          <w:sz w:val="22"/>
          <w:szCs w:val="22"/>
        </w:rPr>
        <w:t>Voorzitter</w:t>
      </w:r>
    </w:p>
    <w:p w14:paraId="503D879A" w14:textId="77777777" w:rsidR="006E5B9B" w:rsidRPr="00CB0607" w:rsidRDefault="006E5B9B">
      <w:pPr>
        <w:pStyle w:val="Plattetekst"/>
        <w:rPr>
          <w:rFonts w:asciiTheme="minorHAnsi" w:hAnsiTheme="minorHAnsi" w:cstheme="minorHAnsi"/>
          <w:sz w:val="22"/>
          <w:szCs w:val="22"/>
        </w:rPr>
      </w:pPr>
    </w:p>
    <w:p w14:paraId="7FE219C4" w14:textId="77777777" w:rsidR="00C50A10" w:rsidRDefault="00C50A10" w:rsidP="00C50A10">
      <w:pPr>
        <w:pStyle w:val="Plattetekst"/>
        <w:rPr>
          <w:rFonts w:asciiTheme="minorHAnsi" w:hAnsiTheme="minorHAnsi" w:cstheme="minorHAnsi"/>
          <w:sz w:val="22"/>
          <w:szCs w:val="22"/>
        </w:rPr>
      </w:pPr>
    </w:p>
    <w:p w14:paraId="161E8945" w14:textId="77777777" w:rsidR="00C50A10" w:rsidRDefault="00C50A10" w:rsidP="00C50A10">
      <w:pPr>
        <w:pStyle w:val="Plattetekst"/>
        <w:rPr>
          <w:rFonts w:asciiTheme="minorHAnsi" w:hAnsiTheme="minorHAnsi" w:cstheme="minorHAnsi"/>
          <w:sz w:val="22"/>
          <w:szCs w:val="22"/>
        </w:rPr>
      </w:pPr>
    </w:p>
    <w:p w14:paraId="3259CF8A" w14:textId="16535632" w:rsidR="006E5B9B" w:rsidRPr="00CB0607" w:rsidRDefault="0052029F" w:rsidP="00C50A10">
      <w:pPr>
        <w:pStyle w:val="Plattetekst"/>
        <w:rPr>
          <w:rFonts w:asciiTheme="minorHAnsi" w:hAnsiTheme="minorHAnsi" w:cstheme="minorHAnsi"/>
          <w:sz w:val="22"/>
          <w:szCs w:val="22"/>
        </w:rPr>
      </w:pPr>
      <w:r w:rsidRPr="00CB0607">
        <w:rPr>
          <w:rFonts w:asciiTheme="minorHAnsi" w:hAnsiTheme="minorHAnsi" w:cstheme="minorHAnsi"/>
          <w:sz w:val="22"/>
          <w:szCs w:val="22"/>
        </w:rPr>
        <w:t>Van Werven Infra B.V.</w:t>
      </w:r>
    </w:p>
    <w:p w14:paraId="3A7B9FC6" w14:textId="77777777" w:rsidR="00CB0607" w:rsidRPr="00CB0607" w:rsidRDefault="00CB0607" w:rsidP="00C50A10">
      <w:pPr>
        <w:pStyle w:val="Plattetekst"/>
        <w:rPr>
          <w:rFonts w:asciiTheme="minorHAnsi" w:hAnsiTheme="minorHAnsi" w:cstheme="minorHAnsi"/>
          <w:sz w:val="22"/>
          <w:szCs w:val="22"/>
        </w:rPr>
      </w:pPr>
      <w:r w:rsidRPr="00CB0607">
        <w:rPr>
          <w:rFonts w:asciiTheme="minorHAnsi" w:hAnsiTheme="minorHAnsi" w:cstheme="minorHAnsi"/>
          <w:sz w:val="22"/>
          <w:szCs w:val="22"/>
        </w:rPr>
        <w:t>A.F. van der Giessen</w:t>
      </w:r>
    </w:p>
    <w:p w14:paraId="33AD4313" w14:textId="6FA0E193" w:rsidR="00CB0607" w:rsidRDefault="00CB0607" w:rsidP="00C50A10">
      <w:pPr>
        <w:pStyle w:val="Plattetekst"/>
        <w:rPr>
          <w:rFonts w:asciiTheme="minorHAnsi" w:hAnsiTheme="minorHAnsi" w:cstheme="minorHAnsi"/>
          <w:sz w:val="22"/>
          <w:szCs w:val="22"/>
        </w:rPr>
      </w:pPr>
    </w:p>
    <w:p w14:paraId="09FAB805" w14:textId="727255C8" w:rsidR="00C50A10" w:rsidRDefault="00C50A10" w:rsidP="00C50A10">
      <w:pPr>
        <w:pStyle w:val="Plattetekst"/>
        <w:rPr>
          <w:rFonts w:asciiTheme="minorHAnsi" w:hAnsiTheme="minorHAnsi" w:cstheme="minorHAnsi"/>
          <w:sz w:val="22"/>
          <w:szCs w:val="22"/>
        </w:rPr>
      </w:pPr>
    </w:p>
    <w:p w14:paraId="2751BBD0" w14:textId="059EF29B" w:rsidR="00C50A10" w:rsidRDefault="00C50A10" w:rsidP="00C50A10">
      <w:pPr>
        <w:pStyle w:val="Plattetekst"/>
        <w:rPr>
          <w:rFonts w:asciiTheme="minorHAnsi" w:hAnsiTheme="minorHAnsi" w:cstheme="minorHAnsi"/>
          <w:sz w:val="22"/>
          <w:szCs w:val="22"/>
        </w:rPr>
      </w:pPr>
    </w:p>
    <w:p w14:paraId="3DCDE832" w14:textId="77777777" w:rsidR="00C50A10" w:rsidRPr="00CB0607" w:rsidRDefault="00C50A10" w:rsidP="00C50A10">
      <w:pPr>
        <w:pStyle w:val="Plattetekst"/>
        <w:rPr>
          <w:rFonts w:asciiTheme="minorHAnsi" w:hAnsiTheme="minorHAnsi" w:cstheme="minorHAnsi"/>
          <w:sz w:val="22"/>
          <w:szCs w:val="22"/>
        </w:rPr>
      </w:pPr>
      <w:bookmarkStart w:id="0" w:name="_GoBack"/>
      <w:bookmarkEnd w:id="0"/>
    </w:p>
    <w:p w14:paraId="18F30912" w14:textId="77777777" w:rsidR="006E5B9B" w:rsidRPr="00CB0607" w:rsidRDefault="006E5B9B">
      <w:pPr>
        <w:rPr>
          <w:rFonts w:asciiTheme="minorHAnsi" w:hAnsiTheme="minorHAnsi" w:cstheme="minorHAnsi"/>
        </w:rPr>
        <w:sectPr w:rsidR="006E5B9B" w:rsidRPr="00CB0607">
          <w:pgSz w:w="11910" w:h="16840"/>
          <w:pgMar w:top="480" w:right="1360" w:bottom="280" w:left="1300" w:header="708" w:footer="708" w:gutter="0"/>
          <w:cols w:space="708"/>
        </w:sectPr>
      </w:pPr>
    </w:p>
    <w:p w14:paraId="3EAFB0DC" w14:textId="77777777" w:rsidR="00CB0607" w:rsidRPr="00CB0607" w:rsidRDefault="00CB0607">
      <w:pPr>
        <w:pStyle w:val="Plattetekst"/>
        <w:spacing w:before="66"/>
        <w:ind w:left="118"/>
        <w:rPr>
          <w:rFonts w:asciiTheme="minorHAnsi" w:hAnsiTheme="minorHAnsi" w:cstheme="minorHAnsi"/>
          <w:sz w:val="22"/>
          <w:szCs w:val="22"/>
        </w:rPr>
      </w:pPr>
    </w:p>
    <w:p w14:paraId="7520C009" w14:textId="77777777" w:rsidR="00CB0607" w:rsidRPr="00CB0607" w:rsidRDefault="00CB0607">
      <w:pPr>
        <w:pStyle w:val="Plattetekst"/>
        <w:spacing w:before="66"/>
        <w:ind w:left="118"/>
        <w:rPr>
          <w:rFonts w:asciiTheme="minorHAnsi" w:hAnsiTheme="minorHAnsi" w:cstheme="minorHAnsi"/>
          <w:sz w:val="22"/>
          <w:szCs w:val="22"/>
        </w:rPr>
      </w:pPr>
    </w:p>
    <w:p w14:paraId="04740A7D" w14:textId="77777777" w:rsidR="00CB0607" w:rsidRPr="00CB0607" w:rsidRDefault="00CB0607">
      <w:pPr>
        <w:pStyle w:val="Plattetekst"/>
        <w:spacing w:before="66"/>
        <w:ind w:left="118"/>
        <w:rPr>
          <w:rFonts w:asciiTheme="minorHAnsi" w:hAnsiTheme="minorHAnsi" w:cstheme="minorHAnsi"/>
          <w:sz w:val="22"/>
          <w:szCs w:val="22"/>
        </w:rPr>
      </w:pPr>
    </w:p>
    <w:p w14:paraId="72C32291" w14:textId="77777777" w:rsidR="00CB0607" w:rsidRPr="00CB0607" w:rsidRDefault="00CB0607">
      <w:pPr>
        <w:pStyle w:val="Plattetekst"/>
        <w:spacing w:before="66"/>
        <w:ind w:left="118"/>
        <w:rPr>
          <w:rFonts w:asciiTheme="minorHAnsi" w:hAnsiTheme="minorHAnsi" w:cstheme="minorHAnsi"/>
          <w:sz w:val="22"/>
          <w:szCs w:val="22"/>
        </w:rPr>
      </w:pPr>
    </w:p>
    <w:p w14:paraId="4312079E" w14:textId="77777777" w:rsidR="00CB0607" w:rsidRPr="00CB0607" w:rsidRDefault="00CB0607">
      <w:pPr>
        <w:pStyle w:val="Plattetekst"/>
        <w:spacing w:before="66"/>
        <w:ind w:left="118"/>
        <w:rPr>
          <w:rFonts w:asciiTheme="minorHAnsi" w:hAnsiTheme="minorHAnsi" w:cstheme="minorHAnsi"/>
          <w:sz w:val="22"/>
          <w:szCs w:val="22"/>
        </w:rPr>
      </w:pPr>
    </w:p>
    <w:p w14:paraId="25BB0474" w14:textId="77777777" w:rsidR="00CB0607" w:rsidRDefault="00CB0607">
      <w:pPr>
        <w:pStyle w:val="Plattetekst"/>
        <w:spacing w:before="66"/>
        <w:ind w:left="118"/>
        <w:rPr>
          <w:rFonts w:asciiTheme="minorHAnsi" w:hAnsiTheme="minorHAnsi" w:cstheme="minorHAnsi"/>
          <w:sz w:val="22"/>
          <w:szCs w:val="22"/>
        </w:rPr>
      </w:pPr>
    </w:p>
    <w:p w14:paraId="12A697A2" w14:textId="77777777" w:rsidR="006E5B9B" w:rsidRPr="00CB0607" w:rsidRDefault="0052029F">
      <w:pPr>
        <w:pStyle w:val="Plattetekst"/>
        <w:spacing w:before="66"/>
        <w:ind w:left="118"/>
        <w:rPr>
          <w:rFonts w:asciiTheme="minorHAnsi" w:hAnsiTheme="minorHAnsi" w:cstheme="minorHAnsi"/>
          <w:b/>
          <w:sz w:val="22"/>
          <w:szCs w:val="22"/>
          <w:u w:val="single"/>
        </w:rPr>
      </w:pPr>
      <w:r w:rsidRPr="00CB0607">
        <w:rPr>
          <w:rFonts w:asciiTheme="minorHAnsi" w:hAnsiTheme="minorHAnsi" w:cstheme="minorHAnsi"/>
          <w:b/>
          <w:sz w:val="22"/>
          <w:szCs w:val="22"/>
          <w:u w:val="single"/>
        </w:rPr>
        <w:t>Addendum</w:t>
      </w:r>
    </w:p>
    <w:p w14:paraId="1C13CBE4" w14:textId="77777777" w:rsidR="006E5B9B" w:rsidRPr="00CB0607" w:rsidRDefault="006E5B9B">
      <w:pPr>
        <w:pStyle w:val="Plattetekst"/>
        <w:rPr>
          <w:rFonts w:asciiTheme="minorHAnsi" w:hAnsiTheme="minorHAnsi" w:cstheme="minorHAnsi"/>
          <w:sz w:val="22"/>
          <w:szCs w:val="22"/>
        </w:rPr>
      </w:pPr>
    </w:p>
    <w:p w14:paraId="3E81997C" w14:textId="77777777" w:rsidR="006E5B9B" w:rsidRPr="00CB0607" w:rsidRDefault="0052029F">
      <w:pPr>
        <w:pStyle w:val="Plattetekst"/>
        <w:ind w:left="118" w:right="173"/>
        <w:rPr>
          <w:rFonts w:asciiTheme="minorHAnsi" w:hAnsiTheme="minorHAnsi" w:cstheme="minorHAnsi"/>
          <w:sz w:val="22"/>
          <w:szCs w:val="22"/>
        </w:rPr>
      </w:pPr>
      <w:r w:rsidRPr="00CB0607">
        <w:rPr>
          <w:rFonts w:asciiTheme="minorHAnsi" w:hAnsiTheme="minorHAnsi" w:cstheme="minorHAnsi"/>
          <w:sz w:val="22"/>
          <w:szCs w:val="22"/>
        </w:rPr>
        <w:t xml:space="preserve">Voor cao Bouw en Infra is voor het afwijken van de cao artikel 28 betreffende het </w:t>
      </w:r>
      <w:proofErr w:type="spellStart"/>
      <w:r w:rsidRPr="00CB0607">
        <w:rPr>
          <w:rFonts w:asciiTheme="minorHAnsi" w:hAnsiTheme="minorHAnsi" w:cstheme="minorHAnsi"/>
          <w:sz w:val="22"/>
          <w:szCs w:val="22"/>
        </w:rPr>
        <w:t>Spaarurenmodel</w:t>
      </w:r>
      <w:proofErr w:type="spellEnd"/>
      <w:r w:rsidRPr="00CB0607">
        <w:rPr>
          <w:rFonts w:asciiTheme="minorHAnsi" w:hAnsiTheme="minorHAnsi" w:cstheme="minorHAnsi"/>
          <w:sz w:val="22"/>
          <w:szCs w:val="22"/>
        </w:rPr>
        <w:t xml:space="preserve"> alleen mogelijk indien er instemming is vanuit cao partijen te weten CNV Vakmensen en FNV (art 28.13 cao Bouw en infra),</w:t>
      </w:r>
    </w:p>
    <w:p w14:paraId="0CE9F19B" w14:textId="77777777" w:rsidR="006E5B9B" w:rsidRPr="0052029F" w:rsidRDefault="0052029F">
      <w:pPr>
        <w:pStyle w:val="Plattetekst"/>
        <w:ind w:left="118" w:right="93"/>
        <w:rPr>
          <w:rFonts w:asciiTheme="minorHAnsi" w:hAnsiTheme="minorHAnsi" w:cstheme="minorHAnsi"/>
        </w:rPr>
      </w:pPr>
      <w:r w:rsidRPr="00CB0607">
        <w:rPr>
          <w:rFonts w:asciiTheme="minorHAnsi" w:hAnsiTheme="minorHAnsi" w:cstheme="minorHAnsi"/>
          <w:sz w:val="22"/>
          <w:szCs w:val="22"/>
        </w:rPr>
        <w:t>Van Werven kent meerdere (</w:t>
      </w:r>
      <w:proofErr w:type="spellStart"/>
      <w:r w:rsidRPr="00CB0607">
        <w:rPr>
          <w:rFonts w:asciiTheme="minorHAnsi" w:hAnsiTheme="minorHAnsi" w:cstheme="minorHAnsi"/>
          <w:sz w:val="22"/>
          <w:szCs w:val="22"/>
        </w:rPr>
        <w:t>bedrijfs</w:t>
      </w:r>
      <w:proofErr w:type="spellEnd"/>
      <w:r w:rsidRPr="00CB0607">
        <w:rPr>
          <w:rFonts w:asciiTheme="minorHAnsi" w:hAnsiTheme="minorHAnsi" w:cstheme="minorHAnsi"/>
          <w:sz w:val="22"/>
          <w:szCs w:val="22"/>
        </w:rPr>
        <w:t xml:space="preserve">)onderdelen en die kennen vanuit verschillende cao‘s andere bepalingen als het gaat om een </w:t>
      </w:r>
      <w:proofErr w:type="spellStart"/>
      <w:r w:rsidRPr="00CB0607">
        <w:rPr>
          <w:rFonts w:asciiTheme="minorHAnsi" w:hAnsiTheme="minorHAnsi" w:cstheme="minorHAnsi"/>
          <w:sz w:val="22"/>
          <w:szCs w:val="22"/>
        </w:rPr>
        <w:t>spaarurenmodel</w:t>
      </w:r>
      <w:proofErr w:type="spellEnd"/>
      <w:r w:rsidRPr="00CB0607">
        <w:rPr>
          <w:rFonts w:asciiTheme="minorHAnsi" w:hAnsiTheme="minorHAnsi" w:cstheme="minorHAnsi"/>
          <w:sz w:val="22"/>
          <w:szCs w:val="22"/>
        </w:rPr>
        <w:t xml:space="preserve"> of een Jaarmodel. In een cao kunnen afspraken zijn gemaakt omtrent </w:t>
      </w:r>
      <w:proofErr w:type="spellStart"/>
      <w:r w:rsidRPr="00CB0607">
        <w:rPr>
          <w:rFonts w:asciiTheme="minorHAnsi" w:hAnsiTheme="minorHAnsi" w:cstheme="minorHAnsi"/>
          <w:sz w:val="22"/>
          <w:szCs w:val="22"/>
        </w:rPr>
        <w:t>spaarurenmodellen</w:t>
      </w:r>
      <w:proofErr w:type="spellEnd"/>
      <w:r w:rsidRPr="00CB0607">
        <w:rPr>
          <w:rFonts w:asciiTheme="minorHAnsi" w:hAnsiTheme="minorHAnsi" w:cstheme="minorHAnsi"/>
          <w:sz w:val="22"/>
          <w:szCs w:val="22"/>
        </w:rPr>
        <w:t xml:space="preserve">/Jaarmodellen of </w:t>
      </w:r>
      <w:proofErr w:type="spellStart"/>
      <w:r w:rsidRPr="00CB0607">
        <w:rPr>
          <w:rFonts w:asciiTheme="minorHAnsi" w:hAnsiTheme="minorHAnsi" w:cstheme="minorHAnsi"/>
          <w:sz w:val="22"/>
          <w:szCs w:val="22"/>
        </w:rPr>
        <w:t>TvT</w:t>
      </w:r>
      <w:proofErr w:type="spellEnd"/>
      <w:r w:rsidRPr="00CB0607">
        <w:rPr>
          <w:rFonts w:asciiTheme="minorHAnsi" w:hAnsiTheme="minorHAnsi" w:cstheme="minorHAnsi"/>
          <w:sz w:val="22"/>
          <w:szCs w:val="22"/>
        </w:rPr>
        <w:t xml:space="preserve"> regelingen. Daar waar in een cao geen afspraken zijn gemaakt kan Van Werven voor die be</w:t>
      </w:r>
      <w:r w:rsidRPr="0052029F">
        <w:rPr>
          <w:rFonts w:asciiTheme="minorHAnsi" w:hAnsiTheme="minorHAnsi" w:cstheme="minorHAnsi"/>
        </w:rPr>
        <w:t>drijfsonderdelen een instemmingsverzoek doen aan de or.</w:t>
      </w:r>
    </w:p>
    <w:sectPr w:rsidR="006E5B9B" w:rsidRPr="0052029F">
      <w:pgSz w:w="11910" w:h="16840"/>
      <w:pgMar w:top="480" w:right="13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F57B5"/>
    <w:multiLevelType w:val="hybridMultilevel"/>
    <w:tmpl w:val="B21A3414"/>
    <w:lvl w:ilvl="0" w:tplc="4FD28838">
      <w:start w:val="1"/>
      <w:numFmt w:val="decimal"/>
      <w:lvlText w:val="%1."/>
      <w:lvlJc w:val="left"/>
      <w:pPr>
        <w:ind w:left="387" w:hanging="269"/>
        <w:jc w:val="left"/>
      </w:pPr>
      <w:rPr>
        <w:rFonts w:asciiTheme="minorHAnsi" w:eastAsia="Arial" w:hAnsiTheme="minorHAnsi" w:cstheme="minorHAnsi" w:hint="default"/>
        <w:b/>
        <w:bCs/>
        <w:w w:val="99"/>
        <w:sz w:val="24"/>
        <w:szCs w:val="24"/>
        <w:lang w:val="nl-NL" w:eastAsia="en-US" w:bidi="ar-SA"/>
      </w:rPr>
    </w:lvl>
    <w:lvl w:ilvl="1" w:tplc="5C0A4842">
      <w:numFmt w:val="bullet"/>
      <w:lvlText w:val="•"/>
      <w:lvlJc w:val="left"/>
      <w:pPr>
        <w:ind w:left="1266" w:hanging="269"/>
      </w:pPr>
      <w:rPr>
        <w:rFonts w:hint="default"/>
        <w:lang w:val="nl-NL" w:eastAsia="en-US" w:bidi="ar-SA"/>
      </w:rPr>
    </w:lvl>
    <w:lvl w:ilvl="2" w:tplc="90F80310">
      <w:numFmt w:val="bullet"/>
      <w:lvlText w:val="•"/>
      <w:lvlJc w:val="left"/>
      <w:pPr>
        <w:ind w:left="2153" w:hanging="269"/>
      </w:pPr>
      <w:rPr>
        <w:rFonts w:hint="default"/>
        <w:lang w:val="nl-NL" w:eastAsia="en-US" w:bidi="ar-SA"/>
      </w:rPr>
    </w:lvl>
    <w:lvl w:ilvl="3" w:tplc="F7CCE764">
      <w:numFmt w:val="bullet"/>
      <w:lvlText w:val="•"/>
      <w:lvlJc w:val="left"/>
      <w:pPr>
        <w:ind w:left="3039" w:hanging="269"/>
      </w:pPr>
      <w:rPr>
        <w:rFonts w:hint="default"/>
        <w:lang w:val="nl-NL" w:eastAsia="en-US" w:bidi="ar-SA"/>
      </w:rPr>
    </w:lvl>
    <w:lvl w:ilvl="4" w:tplc="7DFA498E">
      <w:numFmt w:val="bullet"/>
      <w:lvlText w:val="•"/>
      <w:lvlJc w:val="left"/>
      <w:pPr>
        <w:ind w:left="3926" w:hanging="269"/>
      </w:pPr>
      <w:rPr>
        <w:rFonts w:hint="default"/>
        <w:lang w:val="nl-NL" w:eastAsia="en-US" w:bidi="ar-SA"/>
      </w:rPr>
    </w:lvl>
    <w:lvl w:ilvl="5" w:tplc="57303140">
      <w:numFmt w:val="bullet"/>
      <w:lvlText w:val="•"/>
      <w:lvlJc w:val="left"/>
      <w:pPr>
        <w:ind w:left="4813" w:hanging="269"/>
      </w:pPr>
      <w:rPr>
        <w:rFonts w:hint="default"/>
        <w:lang w:val="nl-NL" w:eastAsia="en-US" w:bidi="ar-SA"/>
      </w:rPr>
    </w:lvl>
    <w:lvl w:ilvl="6" w:tplc="D9621836">
      <w:numFmt w:val="bullet"/>
      <w:lvlText w:val="•"/>
      <w:lvlJc w:val="left"/>
      <w:pPr>
        <w:ind w:left="5699" w:hanging="269"/>
      </w:pPr>
      <w:rPr>
        <w:rFonts w:hint="default"/>
        <w:lang w:val="nl-NL" w:eastAsia="en-US" w:bidi="ar-SA"/>
      </w:rPr>
    </w:lvl>
    <w:lvl w:ilvl="7" w:tplc="303A8E52">
      <w:numFmt w:val="bullet"/>
      <w:lvlText w:val="•"/>
      <w:lvlJc w:val="left"/>
      <w:pPr>
        <w:ind w:left="6586" w:hanging="269"/>
      </w:pPr>
      <w:rPr>
        <w:rFonts w:hint="default"/>
        <w:lang w:val="nl-NL" w:eastAsia="en-US" w:bidi="ar-SA"/>
      </w:rPr>
    </w:lvl>
    <w:lvl w:ilvl="8" w:tplc="74602194">
      <w:numFmt w:val="bullet"/>
      <w:lvlText w:val="•"/>
      <w:lvlJc w:val="left"/>
      <w:pPr>
        <w:ind w:left="7473" w:hanging="269"/>
      </w:pPr>
      <w:rPr>
        <w:rFonts w:hint="default"/>
        <w:lang w:val="nl-NL" w:eastAsia="en-US" w:bidi="ar-SA"/>
      </w:rPr>
    </w:lvl>
  </w:abstractNum>
  <w:abstractNum w:abstractNumId="1" w15:restartNumberingAfterBreak="0">
    <w:nsid w:val="6F8A5335"/>
    <w:multiLevelType w:val="hybridMultilevel"/>
    <w:tmpl w:val="C526CE8C"/>
    <w:lvl w:ilvl="0" w:tplc="4D4E1C68">
      <w:numFmt w:val="bullet"/>
      <w:lvlText w:val="-"/>
      <w:lvlJc w:val="left"/>
      <w:pPr>
        <w:ind w:left="478" w:hanging="360"/>
      </w:pPr>
      <w:rPr>
        <w:rFonts w:ascii="Arial" w:eastAsia="Arial" w:hAnsi="Arial" w:cs="Arial" w:hint="default"/>
        <w:w w:val="99"/>
        <w:sz w:val="24"/>
        <w:szCs w:val="24"/>
        <w:lang w:val="nl-NL" w:eastAsia="en-US" w:bidi="ar-SA"/>
      </w:rPr>
    </w:lvl>
    <w:lvl w:ilvl="1" w:tplc="282C8E66">
      <w:numFmt w:val="bullet"/>
      <w:lvlText w:val="•"/>
      <w:lvlJc w:val="left"/>
      <w:pPr>
        <w:ind w:left="1356" w:hanging="360"/>
      </w:pPr>
      <w:rPr>
        <w:rFonts w:hint="default"/>
        <w:lang w:val="nl-NL" w:eastAsia="en-US" w:bidi="ar-SA"/>
      </w:rPr>
    </w:lvl>
    <w:lvl w:ilvl="2" w:tplc="5F7EC83C">
      <w:numFmt w:val="bullet"/>
      <w:lvlText w:val="•"/>
      <w:lvlJc w:val="left"/>
      <w:pPr>
        <w:ind w:left="2233" w:hanging="360"/>
      </w:pPr>
      <w:rPr>
        <w:rFonts w:hint="default"/>
        <w:lang w:val="nl-NL" w:eastAsia="en-US" w:bidi="ar-SA"/>
      </w:rPr>
    </w:lvl>
    <w:lvl w:ilvl="3" w:tplc="4EBC1A44">
      <w:numFmt w:val="bullet"/>
      <w:lvlText w:val="•"/>
      <w:lvlJc w:val="left"/>
      <w:pPr>
        <w:ind w:left="3109" w:hanging="360"/>
      </w:pPr>
      <w:rPr>
        <w:rFonts w:hint="default"/>
        <w:lang w:val="nl-NL" w:eastAsia="en-US" w:bidi="ar-SA"/>
      </w:rPr>
    </w:lvl>
    <w:lvl w:ilvl="4" w:tplc="FFA03894">
      <w:numFmt w:val="bullet"/>
      <w:lvlText w:val="•"/>
      <w:lvlJc w:val="left"/>
      <w:pPr>
        <w:ind w:left="3986" w:hanging="360"/>
      </w:pPr>
      <w:rPr>
        <w:rFonts w:hint="default"/>
        <w:lang w:val="nl-NL" w:eastAsia="en-US" w:bidi="ar-SA"/>
      </w:rPr>
    </w:lvl>
    <w:lvl w:ilvl="5" w:tplc="1130A646">
      <w:numFmt w:val="bullet"/>
      <w:lvlText w:val="•"/>
      <w:lvlJc w:val="left"/>
      <w:pPr>
        <w:ind w:left="4863" w:hanging="360"/>
      </w:pPr>
      <w:rPr>
        <w:rFonts w:hint="default"/>
        <w:lang w:val="nl-NL" w:eastAsia="en-US" w:bidi="ar-SA"/>
      </w:rPr>
    </w:lvl>
    <w:lvl w:ilvl="6" w:tplc="7DBAECB8">
      <w:numFmt w:val="bullet"/>
      <w:lvlText w:val="•"/>
      <w:lvlJc w:val="left"/>
      <w:pPr>
        <w:ind w:left="5739" w:hanging="360"/>
      </w:pPr>
      <w:rPr>
        <w:rFonts w:hint="default"/>
        <w:lang w:val="nl-NL" w:eastAsia="en-US" w:bidi="ar-SA"/>
      </w:rPr>
    </w:lvl>
    <w:lvl w:ilvl="7" w:tplc="0A689D1A">
      <w:numFmt w:val="bullet"/>
      <w:lvlText w:val="•"/>
      <w:lvlJc w:val="left"/>
      <w:pPr>
        <w:ind w:left="6616" w:hanging="360"/>
      </w:pPr>
      <w:rPr>
        <w:rFonts w:hint="default"/>
        <w:lang w:val="nl-NL" w:eastAsia="en-US" w:bidi="ar-SA"/>
      </w:rPr>
    </w:lvl>
    <w:lvl w:ilvl="8" w:tplc="678277AE">
      <w:numFmt w:val="bullet"/>
      <w:lvlText w:val="•"/>
      <w:lvlJc w:val="left"/>
      <w:pPr>
        <w:ind w:left="7493" w:hanging="360"/>
      </w:pPr>
      <w:rPr>
        <w:rFonts w:hint="default"/>
        <w:lang w:val="nl-N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9B"/>
    <w:rsid w:val="00194F5F"/>
    <w:rsid w:val="001D6CD8"/>
    <w:rsid w:val="00376C39"/>
    <w:rsid w:val="00472E93"/>
    <w:rsid w:val="0052029F"/>
    <w:rsid w:val="00624344"/>
    <w:rsid w:val="006E5B9B"/>
    <w:rsid w:val="00C50A10"/>
    <w:rsid w:val="00CB0607"/>
    <w:rsid w:val="00E87263"/>
    <w:rsid w:val="00EC5CBF"/>
    <w:rsid w:val="00F558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43C8"/>
  <w15:docId w15:val="{C854C4C7-1385-47D6-BB9C-5ED6EA41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387" w:hanging="270"/>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
    <w:qFormat/>
    <w:pPr>
      <w:spacing w:before="91"/>
      <w:ind w:left="118"/>
    </w:pPr>
    <w:rPr>
      <w:b/>
      <w:bCs/>
      <w:sz w:val="28"/>
      <w:szCs w:val="28"/>
      <w:u w:val="single" w:color="000000"/>
    </w:rPr>
  </w:style>
  <w:style w:type="paragraph" w:styleId="Lijstalinea">
    <w:name w:val="List Paragraph"/>
    <w:basedOn w:val="Standaard"/>
    <w:uiPriority w:val="1"/>
    <w:qFormat/>
    <w:pPr>
      <w:ind w:left="387" w:hanging="27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CB060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0607"/>
    <w:rPr>
      <w:rFonts w:ascii="Segoe UI" w:eastAsia="Arial" w:hAnsi="Segoe UI" w:cs="Segoe UI"/>
      <w:sz w:val="18"/>
      <w:szCs w:val="18"/>
      <w:lang w:val="nl-NL"/>
    </w:rPr>
  </w:style>
  <w:style w:type="character" w:styleId="Verwijzingopmerking">
    <w:name w:val="annotation reference"/>
    <w:basedOn w:val="Standaardalinea-lettertype"/>
    <w:uiPriority w:val="99"/>
    <w:semiHidden/>
    <w:unhideWhenUsed/>
    <w:rsid w:val="00E87263"/>
    <w:rPr>
      <w:sz w:val="16"/>
      <w:szCs w:val="16"/>
    </w:rPr>
  </w:style>
  <w:style w:type="paragraph" w:styleId="Tekstopmerking">
    <w:name w:val="annotation text"/>
    <w:basedOn w:val="Standaard"/>
    <w:link w:val="TekstopmerkingChar"/>
    <w:uiPriority w:val="99"/>
    <w:semiHidden/>
    <w:unhideWhenUsed/>
    <w:rsid w:val="00E87263"/>
    <w:rPr>
      <w:sz w:val="20"/>
      <w:szCs w:val="20"/>
    </w:rPr>
  </w:style>
  <w:style w:type="character" w:customStyle="1" w:styleId="TekstopmerkingChar">
    <w:name w:val="Tekst opmerking Char"/>
    <w:basedOn w:val="Standaardalinea-lettertype"/>
    <w:link w:val="Tekstopmerking"/>
    <w:uiPriority w:val="99"/>
    <w:semiHidden/>
    <w:rsid w:val="00E87263"/>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87263"/>
    <w:rPr>
      <w:b/>
      <w:bCs/>
    </w:rPr>
  </w:style>
  <w:style w:type="character" w:customStyle="1" w:styleId="OnderwerpvanopmerkingChar">
    <w:name w:val="Onderwerp van opmerking Char"/>
    <w:basedOn w:val="TekstopmerkingChar"/>
    <w:link w:val="Onderwerpvanopmerking"/>
    <w:uiPriority w:val="99"/>
    <w:semiHidden/>
    <w:rsid w:val="00E87263"/>
    <w:rPr>
      <w:rFonts w:ascii="Arial" w:eastAsia="Arial" w:hAnsi="Arial" w:cs="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7BA11AD147943861CA49B5780C9F1" ma:contentTypeVersion="10" ma:contentTypeDescription="Een nieuw document maken." ma:contentTypeScope="" ma:versionID="e0f0d15b524b220ba048df1940508375">
  <xsd:schema xmlns:xsd="http://www.w3.org/2001/XMLSchema" xmlns:xs="http://www.w3.org/2001/XMLSchema" xmlns:p="http://schemas.microsoft.com/office/2006/metadata/properties" xmlns:ns3="9034ae6f-650b-4f3f-86ae-ac6b0d90f381" targetNamespace="http://schemas.microsoft.com/office/2006/metadata/properties" ma:root="true" ma:fieldsID="5bf643881137be11d0218c24331e6ffa" ns3:_="">
    <xsd:import namespace="9034ae6f-650b-4f3f-86ae-ac6b0d90f3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4ae6f-650b-4f3f-86ae-ac6b0d90f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9CCE2-0AD4-4EEE-9FFF-0403DC9A1FBF}">
  <ds:schemaRefs>
    <ds:schemaRef ds:uri="http://purl.org/dc/elements/1.1/"/>
    <ds:schemaRef ds:uri="http://schemas.microsoft.com/office/2006/metadata/properties"/>
    <ds:schemaRef ds:uri="http://purl.org/dc/terms/"/>
    <ds:schemaRef ds:uri="http://schemas.microsoft.com/office/2006/documentManagement/types"/>
    <ds:schemaRef ds:uri="9034ae6f-650b-4f3f-86ae-ac6b0d90f38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B54CC00-8CC3-4C98-96FE-1FA5F66C1A4A}">
  <ds:schemaRefs>
    <ds:schemaRef ds:uri="http://schemas.microsoft.com/sharepoint/v3/contenttype/forms"/>
  </ds:schemaRefs>
</ds:datastoreItem>
</file>

<file path=customXml/itemProps3.xml><?xml version="1.0" encoding="utf-8"?>
<ds:datastoreItem xmlns:ds="http://schemas.openxmlformats.org/officeDocument/2006/customXml" ds:itemID="{4B6F90CB-3E76-417E-B2A4-219031769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4ae6f-650b-4f3f-86ae-ac6b0d90f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4618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Grondverzetbedrijf van Werven B</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Grondverzetbedrijf van Werven B</dc:title>
  <dc:creator>tvdgiessen</dc:creator>
  <cp:lastModifiedBy>Willem Timmer</cp:lastModifiedBy>
  <cp:revision>2</cp:revision>
  <cp:lastPrinted>2022-03-14T10:44:00Z</cp:lastPrinted>
  <dcterms:created xsi:type="dcterms:W3CDTF">2022-06-10T10:29:00Z</dcterms:created>
  <dcterms:modified xsi:type="dcterms:W3CDTF">2022-06-10T10:29:00Z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2016</vt:lpwstr>
  </property>
  <property fmtid="{D5CDD505-2E9C-101B-9397-08002B2CF9AE}" pid="4" name="LastSaved">
    <vt:filetime>2021-01-12T00:00:00Z</vt:filetime>
  </property>
  <property fmtid="{D5CDD505-2E9C-101B-9397-08002B2CF9AE}" pid="5" name="ContentTypeId">
    <vt:lpwstr>0x01010082F7BA11AD147943861CA49B5780C9F1</vt:lpwstr>
  </property>
</Properties>
</file>