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2F98A" w14:textId="195FAB59" w:rsidR="00841DBC" w:rsidRPr="0094531A" w:rsidRDefault="00422359" w:rsidP="0094531A">
      <w:pPr>
        <w:spacing w:after="0" w:line="240" w:lineRule="auto"/>
        <w:jc w:val="center"/>
        <w:rPr>
          <w:rFonts w:ascii="Verdana" w:hAnsi="Verdana"/>
          <w:b/>
          <w:sz w:val="20"/>
          <w:szCs w:val="20"/>
        </w:rPr>
      </w:pPr>
      <w:bookmarkStart w:id="0" w:name="_GoBack"/>
      <w:bookmarkEnd w:id="0"/>
      <w:r w:rsidRPr="0094531A">
        <w:rPr>
          <w:rFonts w:ascii="Verdana" w:hAnsi="Verdana"/>
          <w:b/>
          <w:sz w:val="20"/>
          <w:szCs w:val="20"/>
        </w:rPr>
        <w:t>Onderhandelingsresultaat</w:t>
      </w:r>
      <w:r w:rsidR="000E0D1F" w:rsidRPr="0094531A">
        <w:rPr>
          <w:rStyle w:val="Voetnootmarkering"/>
          <w:rFonts w:ascii="Verdana" w:hAnsi="Verdana"/>
          <w:b/>
          <w:sz w:val="20"/>
          <w:szCs w:val="20"/>
        </w:rPr>
        <w:footnoteReference w:id="1"/>
      </w:r>
      <w:r w:rsidR="00841DBC" w:rsidRPr="0094531A">
        <w:rPr>
          <w:rFonts w:ascii="Verdana" w:hAnsi="Verdana"/>
          <w:b/>
          <w:sz w:val="20"/>
          <w:szCs w:val="20"/>
        </w:rPr>
        <w:t xml:space="preserve"> ten behoeve van CAO Woondiensten</w:t>
      </w:r>
    </w:p>
    <w:p w14:paraId="2AABE452" w14:textId="270761DF" w:rsidR="00841DBC" w:rsidRPr="0094531A" w:rsidRDefault="00841DBC" w:rsidP="0094531A">
      <w:pPr>
        <w:spacing w:after="0" w:line="240" w:lineRule="auto"/>
        <w:jc w:val="center"/>
        <w:rPr>
          <w:rFonts w:ascii="Verdana" w:hAnsi="Verdana"/>
          <w:sz w:val="20"/>
          <w:szCs w:val="20"/>
        </w:rPr>
      </w:pPr>
      <w:r w:rsidRPr="0094531A">
        <w:rPr>
          <w:rFonts w:ascii="Verdana" w:hAnsi="Verdana"/>
          <w:b/>
          <w:sz w:val="20"/>
          <w:szCs w:val="20"/>
        </w:rPr>
        <w:t>1 januari 20</w:t>
      </w:r>
      <w:r w:rsidR="00EA5D15" w:rsidRPr="0094531A">
        <w:rPr>
          <w:rFonts w:ascii="Verdana" w:hAnsi="Verdana"/>
          <w:b/>
          <w:sz w:val="20"/>
          <w:szCs w:val="20"/>
        </w:rPr>
        <w:t>21</w:t>
      </w:r>
      <w:r w:rsidRPr="0094531A">
        <w:rPr>
          <w:rFonts w:ascii="Verdana" w:hAnsi="Verdana"/>
          <w:b/>
          <w:sz w:val="20"/>
          <w:szCs w:val="20"/>
        </w:rPr>
        <w:t xml:space="preserve"> tot en met </w:t>
      </w:r>
      <w:r w:rsidR="00557611" w:rsidRPr="0094531A">
        <w:rPr>
          <w:rFonts w:ascii="Verdana" w:hAnsi="Verdana"/>
          <w:b/>
          <w:sz w:val="20"/>
          <w:szCs w:val="20"/>
        </w:rPr>
        <w:t>31 december 202</w:t>
      </w:r>
      <w:r w:rsidR="00EA5D15" w:rsidRPr="0094531A">
        <w:rPr>
          <w:rFonts w:ascii="Verdana" w:hAnsi="Verdana"/>
          <w:b/>
          <w:sz w:val="20"/>
          <w:szCs w:val="20"/>
        </w:rPr>
        <w:t>1</w:t>
      </w:r>
    </w:p>
    <w:p w14:paraId="1F62F8AE" w14:textId="77777777" w:rsidR="00841DBC" w:rsidRPr="0094531A" w:rsidRDefault="00841DBC" w:rsidP="0094531A">
      <w:pPr>
        <w:spacing w:after="0" w:line="240" w:lineRule="auto"/>
        <w:rPr>
          <w:rFonts w:ascii="Verdana" w:hAnsi="Verdana"/>
          <w:sz w:val="20"/>
          <w:szCs w:val="20"/>
        </w:rPr>
      </w:pPr>
    </w:p>
    <w:p w14:paraId="32EAEB5A" w14:textId="77777777" w:rsidR="00841DBC" w:rsidRPr="0094531A" w:rsidRDefault="00841DBC" w:rsidP="0094531A">
      <w:pPr>
        <w:spacing w:after="0" w:line="240" w:lineRule="auto"/>
        <w:rPr>
          <w:rFonts w:ascii="Verdana" w:hAnsi="Verdana"/>
          <w:sz w:val="20"/>
          <w:szCs w:val="20"/>
        </w:rPr>
      </w:pPr>
      <w:r w:rsidRPr="0094531A">
        <w:rPr>
          <w:rFonts w:ascii="Verdana" w:hAnsi="Verdana"/>
          <w:sz w:val="20"/>
          <w:szCs w:val="20"/>
        </w:rPr>
        <w:t>Partijen bij de CAO Woondiensten:</w:t>
      </w:r>
    </w:p>
    <w:p w14:paraId="7953A1C0" w14:textId="77777777" w:rsidR="00841DBC" w:rsidRPr="0094531A" w:rsidRDefault="00841DBC" w:rsidP="0094531A">
      <w:pPr>
        <w:spacing w:after="0" w:line="240" w:lineRule="auto"/>
        <w:rPr>
          <w:rFonts w:ascii="Verdana" w:hAnsi="Verdana"/>
          <w:sz w:val="20"/>
          <w:szCs w:val="20"/>
        </w:rPr>
      </w:pPr>
    </w:p>
    <w:p w14:paraId="18713C96" w14:textId="77777777" w:rsidR="00841DBC" w:rsidRPr="0094531A" w:rsidRDefault="00841DBC" w:rsidP="0094531A">
      <w:pPr>
        <w:numPr>
          <w:ilvl w:val="0"/>
          <w:numId w:val="1"/>
        </w:numPr>
        <w:spacing w:after="0" w:line="240" w:lineRule="auto"/>
        <w:rPr>
          <w:rFonts w:ascii="Verdana" w:hAnsi="Verdana"/>
          <w:sz w:val="20"/>
          <w:szCs w:val="20"/>
        </w:rPr>
      </w:pPr>
      <w:r w:rsidRPr="0094531A">
        <w:rPr>
          <w:rFonts w:ascii="Verdana" w:hAnsi="Verdana"/>
          <w:sz w:val="20"/>
          <w:szCs w:val="20"/>
        </w:rPr>
        <w:t>Aedes vereniging van woningcorporaties</w:t>
      </w:r>
    </w:p>
    <w:p w14:paraId="4B2E0774" w14:textId="77777777" w:rsidR="00841DBC" w:rsidRPr="0094531A" w:rsidRDefault="00841DBC" w:rsidP="0094531A">
      <w:pPr>
        <w:numPr>
          <w:ilvl w:val="0"/>
          <w:numId w:val="1"/>
        </w:numPr>
        <w:spacing w:after="0" w:line="240" w:lineRule="auto"/>
        <w:rPr>
          <w:rFonts w:ascii="Verdana" w:hAnsi="Verdana"/>
          <w:sz w:val="20"/>
          <w:szCs w:val="20"/>
        </w:rPr>
      </w:pPr>
      <w:r w:rsidRPr="0094531A">
        <w:rPr>
          <w:rFonts w:ascii="Verdana" w:hAnsi="Verdana"/>
          <w:sz w:val="20"/>
          <w:szCs w:val="20"/>
        </w:rPr>
        <w:t xml:space="preserve">FNV </w:t>
      </w:r>
    </w:p>
    <w:p w14:paraId="3FE0D97D" w14:textId="77777777" w:rsidR="00841DBC" w:rsidRPr="0094531A" w:rsidRDefault="00841DBC" w:rsidP="0094531A">
      <w:pPr>
        <w:numPr>
          <w:ilvl w:val="0"/>
          <w:numId w:val="1"/>
        </w:numPr>
        <w:spacing w:after="0" w:line="240" w:lineRule="auto"/>
        <w:rPr>
          <w:rFonts w:ascii="Verdana" w:hAnsi="Verdana"/>
          <w:sz w:val="20"/>
          <w:szCs w:val="20"/>
        </w:rPr>
      </w:pPr>
      <w:r w:rsidRPr="0094531A">
        <w:rPr>
          <w:rFonts w:ascii="Verdana" w:hAnsi="Verdana"/>
          <w:sz w:val="20"/>
          <w:szCs w:val="20"/>
        </w:rPr>
        <w:t>CNV Vakmensen.nl</w:t>
      </w:r>
    </w:p>
    <w:p w14:paraId="30045CEA" w14:textId="77777777" w:rsidR="00841DBC" w:rsidRPr="0094531A" w:rsidRDefault="00841DBC" w:rsidP="0094531A">
      <w:pPr>
        <w:numPr>
          <w:ilvl w:val="0"/>
          <w:numId w:val="1"/>
        </w:numPr>
        <w:spacing w:after="0" w:line="240" w:lineRule="auto"/>
        <w:rPr>
          <w:rFonts w:ascii="Verdana" w:hAnsi="Verdana"/>
          <w:sz w:val="20"/>
          <w:szCs w:val="20"/>
        </w:rPr>
      </w:pPr>
      <w:r w:rsidRPr="0094531A">
        <w:rPr>
          <w:rFonts w:ascii="Verdana" w:hAnsi="Verdana"/>
          <w:sz w:val="20"/>
          <w:szCs w:val="20"/>
        </w:rPr>
        <w:t>De Unie</w:t>
      </w:r>
    </w:p>
    <w:p w14:paraId="4675A74A" w14:textId="77777777" w:rsidR="00422359" w:rsidRPr="0094531A" w:rsidRDefault="00422359" w:rsidP="0094531A">
      <w:pPr>
        <w:spacing w:after="0" w:line="240" w:lineRule="auto"/>
        <w:rPr>
          <w:rFonts w:ascii="Verdana" w:hAnsi="Verdana"/>
          <w:sz w:val="20"/>
          <w:szCs w:val="20"/>
        </w:rPr>
      </w:pPr>
    </w:p>
    <w:p w14:paraId="24879896" w14:textId="77777777" w:rsidR="00841DBC" w:rsidRPr="0094531A" w:rsidRDefault="00841DBC" w:rsidP="0094531A">
      <w:pPr>
        <w:spacing w:after="0" w:line="240" w:lineRule="auto"/>
        <w:rPr>
          <w:rFonts w:ascii="Verdana" w:hAnsi="Verdana"/>
          <w:sz w:val="20"/>
          <w:szCs w:val="20"/>
        </w:rPr>
      </w:pPr>
      <w:r w:rsidRPr="0094531A">
        <w:rPr>
          <w:rFonts w:ascii="Verdana" w:hAnsi="Verdana"/>
          <w:sz w:val="20"/>
          <w:szCs w:val="20"/>
        </w:rPr>
        <w:t>zijn het volgende overeengekomen:</w:t>
      </w:r>
    </w:p>
    <w:p w14:paraId="00F58AC3" w14:textId="77777777" w:rsidR="00841DBC" w:rsidRPr="0094531A" w:rsidRDefault="00841DBC" w:rsidP="0094531A">
      <w:pPr>
        <w:spacing w:after="0" w:line="240" w:lineRule="auto"/>
        <w:rPr>
          <w:rFonts w:ascii="Verdana" w:hAnsi="Verdana"/>
          <w:sz w:val="20"/>
          <w:szCs w:val="20"/>
        </w:rPr>
      </w:pPr>
      <w:r w:rsidRPr="0094531A">
        <w:rPr>
          <w:rFonts w:ascii="Verdana" w:hAnsi="Verdana"/>
          <w:sz w:val="20"/>
          <w:szCs w:val="20"/>
        </w:rPr>
        <w:br w:type="page"/>
      </w:r>
    </w:p>
    <w:p w14:paraId="66D90D44" w14:textId="77777777" w:rsidR="00686EC9" w:rsidRPr="0094531A" w:rsidRDefault="005E63AC" w:rsidP="0094531A">
      <w:pPr>
        <w:pStyle w:val="Geenafstand"/>
        <w:rPr>
          <w:rFonts w:ascii="Verdana" w:hAnsi="Verdana"/>
          <w:b/>
          <w:sz w:val="20"/>
          <w:szCs w:val="20"/>
        </w:rPr>
      </w:pPr>
      <w:r w:rsidRPr="0094531A">
        <w:rPr>
          <w:rFonts w:ascii="Verdana" w:hAnsi="Verdana"/>
          <w:b/>
          <w:sz w:val="20"/>
          <w:szCs w:val="20"/>
        </w:rPr>
        <w:lastRenderedPageBreak/>
        <w:t>Looptijd</w:t>
      </w:r>
    </w:p>
    <w:p w14:paraId="1167D878" w14:textId="4A0E15CD" w:rsidR="005E63AC" w:rsidRPr="0094531A" w:rsidRDefault="005E63AC" w:rsidP="0094531A">
      <w:pPr>
        <w:pStyle w:val="Geenafstand"/>
        <w:rPr>
          <w:rFonts w:ascii="Verdana" w:hAnsi="Verdana"/>
          <w:sz w:val="20"/>
          <w:szCs w:val="20"/>
        </w:rPr>
      </w:pPr>
      <w:r w:rsidRPr="0094531A">
        <w:rPr>
          <w:rFonts w:ascii="Verdana" w:hAnsi="Verdana"/>
          <w:sz w:val="20"/>
          <w:szCs w:val="20"/>
        </w:rPr>
        <w:t xml:space="preserve">De CAO Woondiensten heeft een looptijd </w:t>
      </w:r>
      <w:r w:rsidR="00557611" w:rsidRPr="0094531A">
        <w:rPr>
          <w:rFonts w:ascii="Verdana" w:hAnsi="Verdana"/>
          <w:sz w:val="20"/>
          <w:szCs w:val="20"/>
        </w:rPr>
        <w:t xml:space="preserve">van </w:t>
      </w:r>
      <w:r w:rsidR="00EA5D15" w:rsidRPr="0094531A">
        <w:rPr>
          <w:rFonts w:ascii="Verdana" w:hAnsi="Verdana"/>
          <w:sz w:val="20"/>
          <w:szCs w:val="20"/>
        </w:rPr>
        <w:t xml:space="preserve">één </w:t>
      </w:r>
      <w:r w:rsidR="00557611" w:rsidRPr="0094531A">
        <w:rPr>
          <w:rFonts w:ascii="Verdana" w:hAnsi="Verdana"/>
          <w:sz w:val="20"/>
          <w:szCs w:val="20"/>
        </w:rPr>
        <w:t>jaar</w:t>
      </w:r>
      <w:r w:rsidR="00F92FFD" w:rsidRPr="0094531A">
        <w:rPr>
          <w:rFonts w:ascii="Verdana" w:hAnsi="Verdana"/>
          <w:sz w:val="20"/>
          <w:szCs w:val="20"/>
        </w:rPr>
        <w:t>:</w:t>
      </w:r>
      <w:r w:rsidR="006F5328" w:rsidRPr="0094531A">
        <w:rPr>
          <w:rFonts w:ascii="Verdana" w:hAnsi="Verdana"/>
          <w:sz w:val="20"/>
          <w:szCs w:val="20"/>
        </w:rPr>
        <w:t xml:space="preserve"> </w:t>
      </w:r>
      <w:r w:rsidR="00557611" w:rsidRPr="0094531A">
        <w:rPr>
          <w:rFonts w:ascii="Verdana" w:hAnsi="Verdana"/>
          <w:sz w:val="20"/>
          <w:szCs w:val="20"/>
        </w:rPr>
        <w:t xml:space="preserve">van </w:t>
      </w:r>
      <w:r w:rsidRPr="0094531A">
        <w:rPr>
          <w:rFonts w:ascii="Verdana" w:hAnsi="Verdana"/>
          <w:sz w:val="20"/>
          <w:szCs w:val="20"/>
        </w:rPr>
        <w:t>1 januari 20</w:t>
      </w:r>
      <w:r w:rsidR="00EA5D15" w:rsidRPr="0094531A">
        <w:rPr>
          <w:rFonts w:ascii="Verdana" w:hAnsi="Verdana"/>
          <w:sz w:val="20"/>
          <w:szCs w:val="20"/>
        </w:rPr>
        <w:t>21</w:t>
      </w:r>
      <w:r w:rsidRPr="0094531A">
        <w:rPr>
          <w:rFonts w:ascii="Verdana" w:hAnsi="Verdana"/>
          <w:sz w:val="20"/>
          <w:szCs w:val="20"/>
        </w:rPr>
        <w:t xml:space="preserve"> tot en met </w:t>
      </w:r>
      <w:r w:rsidR="00F92FFD" w:rsidRPr="0094531A">
        <w:rPr>
          <w:rFonts w:ascii="Verdana" w:hAnsi="Verdana"/>
          <w:sz w:val="20"/>
          <w:szCs w:val="20"/>
        </w:rPr>
        <w:t>31 december 202</w:t>
      </w:r>
      <w:r w:rsidR="00EA5D15" w:rsidRPr="0094531A">
        <w:rPr>
          <w:rFonts w:ascii="Verdana" w:hAnsi="Verdana"/>
          <w:sz w:val="20"/>
          <w:szCs w:val="20"/>
        </w:rPr>
        <w:t>1</w:t>
      </w:r>
      <w:r w:rsidR="00557611" w:rsidRPr="0094531A">
        <w:rPr>
          <w:rFonts w:ascii="Verdana" w:hAnsi="Verdana"/>
          <w:sz w:val="20"/>
          <w:szCs w:val="20"/>
        </w:rPr>
        <w:t>.</w:t>
      </w:r>
    </w:p>
    <w:p w14:paraId="023517F0" w14:textId="77777777" w:rsidR="00D72572" w:rsidRPr="0094531A" w:rsidRDefault="00D72572" w:rsidP="0094531A">
      <w:pPr>
        <w:pStyle w:val="Geenafstand"/>
        <w:rPr>
          <w:rFonts w:ascii="Verdana" w:hAnsi="Verdana"/>
          <w:b/>
          <w:sz w:val="20"/>
          <w:szCs w:val="20"/>
        </w:rPr>
      </w:pPr>
    </w:p>
    <w:p w14:paraId="49E3F853" w14:textId="77777777" w:rsidR="006A57C7" w:rsidRPr="0094531A" w:rsidRDefault="006A57C7" w:rsidP="0094531A">
      <w:pPr>
        <w:pStyle w:val="Geenafstand"/>
        <w:rPr>
          <w:rFonts w:ascii="Verdana" w:hAnsi="Verdana"/>
          <w:b/>
          <w:sz w:val="20"/>
          <w:szCs w:val="20"/>
        </w:rPr>
      </w:pPr>
      <w:r w:rsidRPr="0094531A">
        <w:rPr>
          <w:rFonts w:ascii="Verdana" w:hAnsi="Verdana"/>
          <w:b/>
          <w:sz w:val="20"/>
          <w:szCs w:val="20"/>
        </w:rPr>
        <w:t>Lonen</w:t>
      </w:r>
    </w:p>
    <w:p w14:paraId="10EBF7D2" w14:textId="31EC5D5C" w:rsidR="006A57C7" w:rsidRPr="0094531A" w:rsidRDefault="006A57C7" w:rsidP="0094531A">
      <w:pPr>
        <w:pStyle w:val="Geenafstand"/>
        <w:rPr>
          <w:rFonts w:ascii="Verdana" w:hAnsi="Verdana"/>
          <w:sz w:val="20"/>
          <w:szCs w:val="20"/>
        </w:rPr>
      </w:pPr>
      <w:r w:rsidRPr="0094531A">
        <w:rPr>
          <w:rFonts w:ascii="Verdana" w:hAnsi="Verdana"/>
          <w:sz w:val="20"/>
          <w:szCs w:val="20"/>
        </w:rPr>
        <w:t>Tijdens de looptijd van deze CAO worden de volgende loonaanpassingen gerealiseerd</w:t>
      </w:r>
      <w:r w:rsidR="00F22801" w:rsidRPr="0094531A">
        <w:rPr>
          <w:rFonts w:ascii="Verdana" w:hAnsi="Verdana"/>
          <w:sz w:val="20"/>
          <w:szCs w:val="20"/>
        </w:rPr>
        <w:t>:</w:t>
      </w:r>
    </w:p>
    <w:p w14:paraId="53C67327" w14:textId="77777777" w:rsidR="00192B45" w:rsidRPr="0094531A" w:rsidRDefault="00192B45" w:rsidP="0094531A">
      <w:pPr>
        <w:pStyle w:val="Geenafstand"/>
        <w:rPr>
          <w:rFonts w:ascii="Verdana" w:hAnsi="Verdana"/>
          <w:sz w:val="20"/>
          <w:szCs w:val="20"/>
        </w:rPr>
      </w:pPr>
    </w:p>
    <w:p w14:paraId="478EDC20" w14:textId="7F3C8C1C" w:rsidR="00557611" w:rsidRPr="0094531A" w:rsidRDefault="00557611" w:rsidP="0094531A">
      <w:pPr>
        <w:pStyle w:val="Geenafstand"/>
        <w:numPr>
          <w:ilvl w:val="0"/>
          <w:numId w:val="5"/>
        </w:numPr>
        <w:rPr>
          <w:rFonts w:ascii="Verdana" w:hAnsi="Verdana"/>
          <w:sz w:val="20"/>
          <w:szCs w:val="20"/>
        </w:rPr>
      </w:pPr>
      <w:r w:rsidRPr="0094531A">
        <w:rPr>
          <w:rFonts w:ascii="Verdana" w:hAnsi="Verdana"/>
          <w:sz w:val="20"/>
          <w:szCs w:val="20"/>
        </w:rPr>
        <w:t>Per</w:t>
      </w:r>
      <w:r w:rsidR="00115956" w:rsidRPr="0094531A">
        <w:rPr>
          <w:rFonts w:ascii="Verdana" w:hAnsi="Verdana"/>
          <w:sz w:val="20"/>
          <w:szCs w:val="20"/>
        </w:rPr>
        <w:t xml:space="preserve"> 1 juli 2021 </w:t>
      </w:r>
      <w:r w:rsidRPr="0094531A">
        <w:rPr>
          <w:rFonts w:ascii="Verdana" w:hAnsi="Verdana"/>
          <w:sz w:val="20"/>
          <w:szCs w:val="20"/>
        </w:rPr>
        <w:t xml:space="preserve">een structurele loonsverhoging van </w:t>
      </w:r>
      <w:r w:rsidR="00115956" w:rsidRPr="0094531A">
        <w:rPr>
          <w:rFonts w:ascii="Verdana" w:hAnsi="Verdana"/>
          <w:sz w:val="20"/>
          <w:szCs w:val="20"/>
        </w:rPr>
        <w:t>2,25</w:t>
      </w:r>
      <w:r w:rsidRPr="0094531A">
        <w:rPr>
          <w:rFonts w:ascii="Verdana" w:hAnsi="Verdana"/>
          <w:sz w:val="20"/>
          <w:szCs w:val="20"/>
        </w:rPr>
        <w:t>%.</w:t>
      </w:r>
    </w:p>
    <w:p w14:paraId="07CEDF35" w14:textId="76C5B9E2" w:rsidR="00376BBE" w:rsidRPr="0094531A" w:rsidRDefault="00874854" w:rsidP="0094531A">
      <w:pPr>
        <w:pStyle w:val="Geenafstand"/>
        <w:numPr>
          <w:ilvl w:val="0"/>
          <w:numId w:val="5"/>
        </w:numPr>
        <w:rPr>
          <w:rFonts w:ascii="Verdana" w:hAnsi="Verdana"/>
          <w:sz w:val="20"/>
          <w:szCs w:val="20"/>
        </w:rPr>
      </w:pPr>
      <w:r w:rsidRPr="0094531A">
        <w:rPr>
          <w:rFonts w:ascii="Verdana" w:hAnsi="Verdana"/>
          <w:sz w:val="20"/>
          <w:szCs w:val="20"/>
        </w:rPr>
        <w:t>Een e</w:t>
      </w:r>
      <w:r w:rsidR="00577B50" w:rsidRPr="0094531A">
        <w:rPr>
          <w:rFonts w:ascii="Verdana" w:hAnsi="Verdana"/>
          <w:sz w:val="20"/>
          <w:szCs w:val="20"/>
        </w:rPr>
        <w:t>enmalige uitkering van</w:t>
      </w:r>
      <w:r w:rsidRPr="0094531A">
        <w:rPr>
          <w:rFonts w:ascii="Verdana" w:hAnsi="Verdana"/>
          <w:sz w:val="20"/>
          <w:szCs w:val="20"/>
        </w:rPr>
        <w:t xml:space="preserve"> </w:t>
      </w:r>
      <w:r w:rsidR="00294109" w:rsidRPr="0094531A">
        <w:rPr>
          <w:rFonts w:ascii="Verdana" w:hAnsi="Verdana"/>
          <w:sz w:val="20"/>
          <w:szCs w:val="20"/>
        </w:rPr>
        <w:t>550 euro</w:t>
      </w:r>
      <w:r w:rsidR="00556CF2" w:rsidRPr="0094531A">
        <w:rPr>
          <w:rFonts w:ascii="Verdana" w:hAnsi="Verdana"/>
          <w:sz w:val="20"/>
          <w:szCs w:val="20"/>
        </w:rPr>
        <w:t xml:space="preserve"> bruto</w:t>
      </w:r>
      <w:r w:rsidR="00294109" w:rsidRPr="0094531A">
        <w:rPr>
          <w:rFonts w:ascii="Verdana" w:hAnsi="Verdana"/>
          <w:sz w:val="20"/>
          <w:szCs w:val="20"/>
        </w:rPr>
        <w:t xml:space="preserve"> </w:t>
      </w:r>
      <w:r w:rsidR="00376BBE" w:rsidRPr="0094531A">
        <w:rPr>
          <w:rFonts w:ascii="Verdana" w:hAnsi="Verdana"/>
          <w:sz w:val="20"/>
          <w:szCs w:val="20"/>
        </w:rPr>
        <w:t>met de volgende voorwaarden:</w:t>
      </w:r>
    </w:p>
    <w:p w14:paraId="11DC6679" w14:textId="2366C453" w:rsidR="00E351F8" w:rsidRPr="0094531A" w:rsidRDefault="00E351F8" w:rsidP="0094531A">
      <w:pPr>
        <w:pStyle w:val="Geenafstand"/>
        <w:numPr>
          <w:ilvl w:val="1"/>
          <w:numId w:val="5"/>
        </w:numPr>
        <w:rPr>
          <w:rFonts w:ascii="Verdana" w:hAnsi="Verdana"/>
          <w:sz w:val="20"/>
          <w:szCs w:val="20"/>
        </w:rPr>
      </w:pPr>
      <w:r w:rsidRPr="0094531A">
        <w:rPr>
          <w:rFonts w:ascii="Verdana" w:hAnsi="Verdana"/>
          <w:sz w:val="20"/>
          <w:szCs w:val="20"/>
        </w:rPr>
        <w:t xml:space="preserve">de eenmalige uitkering wordt uitbetaald bij de salarisuitbetaling </w:t>
      </w:r>
      <w:r w:rsidR="00556CF2" w:rsidRPr="0094531A">
        <w:rPr>
          <w:rFonts w:ascii="Verdana" w:hAnsi="Verdana"/>
          <w:sz w:val="20"/>
          <w:szCs w:val="20"/>
        </w:rPr>
        <w:t>in</w:t>
      </w:r>
      <w:r w:rsidRPr="0094531A">
        <w:rPr>
          <w:rFonts w:ascii="Verdana" w:hAnsi="Verdana"/>
          <w:sz w:val="20"/>
          <w:szCs w:val="20"/>
        </w:rPr>
        <w:t xml:space="preserve"> april 2021 mits de achterbannen van CAO-partijen het resultaat hebben goedgekeurd;</w:t>
      </w:r>
    </w:p>
    <w:p w14:paraId="501706B7" w14:textId="77777777" w:rsidR="00E351F8" w:rsidRPr="0094531A" w:rsidRDefault="00E351F8" w:rsidP="0094531A">
      <w:pPr>
        <w:pStyle w:val="Geenafstand"/>
        <w:numPr>
          <w:ilvl w:val="1"/>
          <w:numId w:val="5"/>
        </w:numPr>
        <w:rPr>
          <w:rFonts w:ascii="Verdana" w:hAnsi="Verdana"/>
          <w:sz w:val="20"/>
          <w:szCs w:val="20"/>
        </w:rPr>
      </w:pPr>
      <w:r w:rsidRPr="0094531A">
        <w:rPr>
          <w:rFonts w:ascii="Verdana" w:hAnsi="Verdana"/>
          <w:sz w:val="20"/>
          <w:szCs w:val="20"/>
        </w:rPr>
        <w:t xml:space="preserve">de werknemer moet op 1 april 2021 in dienst zijn; </w:t>
      </w:r>
    </w:p>
    <w:p w14:paraId="6A07AE5D" w14:textId="77777777" w:rsidR="000A14EE" w:rsidRPr="0094531A" w:rsidRDefault="00E351F8" w:rsidP="0094531A">
      <w:pPr>
        <w:pStyle w:val="Geenafstand"/>
        <w:numPr>
          <w:ilvl w:val="1"/>
          <w:numId w:val="5"/>
        </w:numPr>
        <w:rPr>
          <w:rFonts w:ascii="Verdana" w:hAnsi="Verdana"/>
          <w:sz w:val="20"/>
          <w:szCs w:val="20"/>
        </w:rPr>
      </w:pPr>
      <w:r w:rsidRPr="0094531A">
        <w:rPr>
          <w:rFonts w:ascii="Verdana" w:hAnsi="Verdana"/>
          <w:sz w:val="20"/>
          <w:szCs w:val="20"/>
        </w:rPr>
        <w:t>w</w:t>
      </w:r>
      <w:r w:rsidR="00874854" w:rsidRPr="0094531A">
        <w:rPr>
          <w:rFonts w:ascii="Verdana" w:hAnsi="Verdana"/>
          <w:sz w:val="20"/>
          <w:szCs w:val="20"/>
        </w:rPr>
        <w:t xml:space="preserve">erknemers die </w:t>
      </w:r>
      <w:r w:rsidR="00556CF2" w:rsidRPr="0094531A">
        <w:rPr>
          <w:rFonts w:ascii="Verdana" w:hAnsi="Verdana"/>
          <w:sz w:val="20"/>
          <w:szCs w:val="20"/>
        </w:rPr>
        <w:t xml:space="preserve">volgens hun arbeidsovereenkomst </w:t>
      </w:r>
      <w:r w:rsidR="00203B54" w:rsidRPr="0094531A">
        <w:rPr>
          <w:rFonts w:ascii="Verdana" w:hAnsi="Verdana"/>
          <w:sz w:val="20"/>
          <w:szCs w:val="20"/>
        </w:rPr>
        <w:t xml:space="preserve">op 1 april 2021 </w:t>
      </w:r>
      <w:r w:rsidR="00874854" w:rsidRPr="0094531A">
        <w:rPr>
          <w:rFonts w:ascii="Verdana" w:hAnsi="Verdana"/>
          <w:sz w:val="20"/>
          <w:szCs w:val="20"/>
        </w:rPr>
        <w:t>minder dan 36 uur per week</w:t>
      </w:r>
      <w:r w:rsidR="00DB5819" w:rsidRPr="0094531A">
        <w:rPr>
          <w:rFonts w:ascii="Verdana" w:hAnsi="Verdana"/>
          <w:sz w:val="20"/>
          <w:szCs w:val="20"/>
        </w:rPr>
        <w:t xml:space="preserve"> werken</w:t>
      </w:r>
      <w:r w:rsidR="00E46D23" w:rsidRPr="0094531A">
        <w:rPr>
          <w:rFonts w:ascii="Verdana" w:hAnsi="Verdana"/>
          <w:sz w:val="20"/>
          <w:szCs w:val="20"/>
        </w:rPr>
        <w:t xml:space="preserve">, </w:t>
      </w:r>
      <w:r w:rsidR="00874854" w:rsidRPr="0094531A">
        <w:rPr>
          <w:rFonts w:ascii="Verdana" w:hAnsi="Verdana"/>
          <w:sz w:val="20"/>
          <w:szCs w:val="20"/>
        </w:rPr>
        <w:t>ontvangen de eenmalige uitkering naar rato</w:t>
      </w:r>
      <w:r w:rsidR="00CE531C" w:rsidRPr="0094531A">
        <w:rPr>
          <w:rFonts w:ascii="Verdana" w:hAnsi="Verdana"/>
          <w:sz w:val="20"/>
          <w:szCs w:val="20"/>
        </w:rPr>
        <w:t>;</w:t>
      </w:r>
    </w:p>
    <w:p w14:paraId="3987E120" w14:textId="70A1A0C6" w:rsidR="000629DF" w:rsidRPr="0094531A" w:rsidRDefault="000A14EE" w:rsidP="0094531A">
      <w:pPr>
        <w:pStyle w:val="Geenafstand"/>
        <w:numPr>
          <w:ilvl w:val="1"/>
          <w:numId w:val="5"/>
        </w:numPr>
        <w:rPr>
          <w:rFonts w:ascii="Verdana" w:hAnsi="Verdana"/>
          <w:sz w:val="20"/>
          <w:szCs w:val="20"/>
        </w:rPr>
      </w:pPr>
      <w:r w:rsidRPr="0094531A">
        <w:rPr>
          <w:rFonts w:ascii="Verdana" w:hAnsi="Verdana"/>
          <w:sz w:val="20"/>
          <w:szCs w:val="20"/>
        </w:rPr>
        <w:t>gedeeltelijk arbeidsongeschikte werknemers met een WIA-uitkering krijgen op hun verzoek de eenmalige uitkering in tijd (in plaats van geld) uitgekeerd (waarbij de tijd door de werkgever wordt berekend aan de hand van de uurwaarde van de werknemer conform artikel 9.2 CAO Woondiensten).</w:t>
      </w:r>
    </w:p>
    <w:p w14:paraId="1034AD66" w14:textId="77777777" w:rsidR="000A14EE" w:rsidRPr="0094531A" w:rsidRDefault="000A14EE" w:rsidP="0094531A">
      <w:pPr>
        <w:pStyle w:val="Geenafstand"/>
        <w:rPr>
          <w:rFonts w:ascii="Verdana" w:hAnsi="Verdana"/>
          <w:b/>
          <w:sz w:val="20"/>
          <w:szCs w:val="20"/>
        </w:rPr>
      </w:pPr>
    </w:p>
    <w:p w14:paraId="65DA9849" w14:textId="0B2E746A" w:rsidR="000629DF" w:rsidRPr="0094531A" w:rsidRDefault="0012455A" w:rsidP="0094531A">
      <w:pPr>
        <w:pStyle w:val="Geenafstand"/>
        <w:rPr>
          <w:rFonts w:ascii="Verdana" w:hAnsi="Verdana"/>
          <w:b/>
          <w:sz w:val="20"/>
          <w:szCs w:val="20"/>
        </w:rPr>
      </w:pPr>
      <w:r w:rsidRPr="0094531A">
        <w:rPr>
          <w:rFonts w:ascii="Verdana" w:hAnsi="Verdana"/>
          <w:b/>
          <w:sz w:val="20"/>
          <w:szCs w:val="20"/>
        </w:rPr>
        <w:t>Bereikbaarheidsdienstv</w:t>
      </w:r>
      <w:r w:rsidR="000629DF" w:rsidRPr="0094531A">
        <w:rPr>
          <w:rFonts w:ascii="Verdana" w:hAnsi="Verdana"/>
          <w:b/>
          <w:sz w:val="20"/>
          <w:szCs w:val="20"/>
        </w:rPr>
        <w:t>ergoeding</w:t>
      </w:r>
    </w:p>
    <w:p w14:paraId="7C881745" w14:textId="01BF9B53" w:rsidR="00E774F0" w:rsidRPr="0094531A" w:rsidRDefault="00E774F0" w:rsidP="0094531A">
      <w:pPr>
        <w:pStyle w:val="Geenafstand"/>
        <w:rPr>
          <w:rFonts w:ascii="Verdana" w:hAnsi="Verdana"/>
          <w:sz w:val="20"/>
          <w:szCs w:val="20"/>
        </w:rPr>
      </w:pPr>
      <w:r w:rsidRPr="0094531A">
        <w:rPr>
          <w:rFonts w:ascii="Verdana" w:hAnsi="Verdana"/>
          <w:sz w:val="20"/>
          <w:szCs w:val="20"/>
        </w:rPr>
        <w:t>De bereikbaarheidsdienstvergoeding in de CAO Woondiensten wordt verhoogd</w:t>
      </w:r>
      <w:r w:rsidR="000C5E85" w:rsidRPr="0094531A">
        <w:rPr>
          <w:rFonts w:ascii="Verdana" w:hAnsi="Verdana"/>
          <w:sz w:val="20"/>
          <w:szCs w:val="20"/>
        </w:rPr>
        <w:t xml:space="preserve"> met</w:t>
      </w:r>
      <w:r w:rsidRPr="0094531A">
        <w:rPr>
          <w:rFonts w:ascii="Verdana" w:hAnsi="Verdana"/>
          <w:sz w:val="20"/>
          <w:szCs w:val="20"/>
        </w:rPr>
        <w:t xml:space="preserve"> </w:t>
      </w:r>
      <w:r w:rsidR="00CC5251" w:rsidRPr="0094531A">
        <w:rPr>
          <w:rFonts w:ascii="Verdana" w:hAnsi="Verdana"/>
          <w:sz w:val="20"/>
          <w:szCs w:val="20"/>
        </w:rPr>
        <w:t>2,25 procent</w:t>
      </w:r>
      <w:r w:rsidR="00B93346" w:rsidRPr="0094531A">
        <w:rPr>
          <w:rFonts w:ascii="Verdana" w:hAnsi="Verdana"/>
          <w:sz w:val="20"/>
          <w:szCs w:val="20"/>
        </w:rPr>
        <w:t xml:space="preserve"> per </w:t>
      </w:r>
      <w:r w:rsidR="00CC5251" w:rsidRPr="0094531A">
        <w:rPr>
          <w:rFonts w:ascii="Verdana" w:hAnsi="Verdana"/>
          <w:sz w:val="20"/>
          <w:szCs w:val="20"/>
        </w:rPr>
        <w:t>1 juli 2021</w:t>
      </w:r>
      <w:r w:rsidRPr="0094531A">
        <w:rPr>
          <w:rFonts w:ascii="Verdana" w:hAnsi="Verdana"/>
          <w:sz w:val="20"/>
          <w:szCs w:val="20"/>
        </w:rPr>
        <w:t xml:space="preserve">. </w:t>
      </w:r>
    </w:p>
    <w:p w14:paraId="1A4565A7" w14:textId="77777777" w:rsidR="00BA48AF" w:rsidRPr="0094531A" w:rsidRDefault="00BA48AF" w:rsidP="0094531A">
      <w:pPr>
        <w:pStyle w:val="Geenafstand"/>
        <w:rPr>
          <w:rFonts w:ascii="Verdana" w:eastAsia="Times New Roman" w:hAnsi="Verdana" w:cs="Times New Roman"/>
          <w:snapToGrid w:val="0"/>
          <w:w w:val="105"/>
          <w:sz w:val="20"/>
          <w:szCs w:val="20"/>
          <w:lang w:eastAsia="nl-NL"/>
        </w:rPr>
      </w:pPr>
    </w:p>
    <w:p w14:paraId="4B8C784A" w14:textId="20B23B82" w:rsidR="00BA48AF" w:rsidRPr="0094531A" w:rsidRDefault="008856C0" w:rsidP="0094531A">
      <w:pPr>
        <w:pStyle w:val="Geenafstand"/>
        <w:rPr>
          <w:rFonts w:ascii="Verdana" w:hAnsi="Verdana"/>
          <w:b/>
          <w:sz w:val="20"/>
          <w:szCs w:val="20"/>
        </w:rPr>
      </w:pPr>
      <w:r w:rsidRPr="0094531A">
        <w:rPr>
          <w:rFonts w:ascii="Verdana" w:hAnsi="Verdana"/>
          <w:b/>
          <w:sz w:val="20"/>
          <w:szCs w:val="20"/>
        </w:rPr>
        <w:t xml:space="preserve">Gesprekscyclus </w:t>
      </w:r>
      <w:r w:rsidR="00BA48AF" w:rsidRPr="0094531A">
        <w:rPr>
          <w:rFonts w:ascii="Verdana" w:hAnsi="Verdana"/>
          <w:b/>
          <w:sz w:val="20"/>
          <w:szCs w:val="20"/>
        </w:rPr>
        <w:t>Hybride werken</w:t>
      </w:r>
      <w:r w:rsidR="000D68E6">
        <w:rPr>
          <w:rFonts w:ascii="Verdana" w:hAnsi="Verdana"/>
          <w:b/>
          <w:sz w:val="20"/>
          <w:szCs w:val="20"/>
        </w:rPr>
        <w:t xml:space="preserve"> (</w:t>
      </w:r>
      <w:r w:rsidR="00ED7924">
        <w:rPr>
          <w:rFonts w:ascii="Verdana" w:hAnsi="Verdana"/>
          <w:b/>
          <w:sz w:val="20"/>
          <w:szCs w:val="20"/>
        </w:rPr>
        <w:t>tijd- en plaatsonafhankelijk werken)</w:t>
      </w:r>
    </w:p>
    <w:p w14:paraId="64ACF138" w14:textId="5A9512CE" w:rsidR="008908B9" w:rsidRPr="0094531A" w:rsidRDefault="00BA48AF" w:rsidP="0094531A">
      <w:pPr>
        <w:pStyle w:val="Geenafstand"/>
        <w:rPr>
          <w:rFonts w:ascii="Verdana" w:hAnsi="Verdana"/>
          <w:sz w:val="20"/>
          <w:szCs w:val="20"/>
        </w:rPr>
      </w:pPr>
      <w:r w:rsidRPr="0094531A">
        <w:rPr>
          <w:rFonts w:ascii="Verdana" w:hAnsi="Verdana"/>
          <w:sz w:val="20"/>
          <w:szCs w:val="20"/>
        </w:rPr>
        <w:t xml:space="preserve">Tijdens de looptijd van de CAO zullen CAO-partijen </w:t>
      </w:r>
      <w:r w:rsidR="00665098" w:rsidRPr="0094531A">
        <w:rPr>
          <w:rFonts w:ascii="Verdana" w:hAnsi="Verdana"/>
          <w:sz w:val="20"/>
          <w:szCs w:val="20"/>
        </w:rPr>
        <w:t xml:space="preserve">met elkaar </w:t>
      </w:r>
      <w:r w:rsidR="00BC1553" w:rsidRPr="0094531A">
        <w:rPr>
          <w:rFonts w:ascii="Verdana" w:hAnsi="Verdana"/>
          <w:sz w:val="20"/>
          <w:szCs w:val="20"/>
        </w:rPr>
        <w:t>gesprekken voeren</w:t>
      </w:r>
      <w:r w:rsidR="00665098" w:rsidRPr="0094531A">
        <w:rPr>
          <w:rFonts w:ascii="Verdana" w:hAnsi="Verdana"/>
          <w:sz w:val="20"/>
          <w:szCs w:val="20"/>
        </w:rPr>
        <w:t xml:space="preserve"> </w:t>
      </w:r>
      <w:r w:rsidR="00BC1553" w:rsidRPr="0094531A">
        <w:rPr>
          <w:rFonts w:ascii="Verdana" w:hAnsi="Verdana"/>
          <w:sz w:val="20"/>
          <w:szCs w:val="20"/>
        </w:rPr>
        <w:t>over het Hybride Werken.</w:t>
      </w:r>
      <w:r w:rsidR="00491BDF" w:rsidRPr="0094531A">
        <w:rPr>
          <w:rFonts w:ascii="Verdana" w:hAnsi="Verdana"/>
          <w:sz w:val="20"/>
          <w:szCs w:val="20"/>
        </w:rPr>
        <w:t xml:space="preserve"> </w:t>
      </w:r>
      <w:r w:rsidR="00BC1553" w:rsidRPr="0094531A">
        <w:rPr>
          <w:rFonts w:ascii="Verdana" w:hAnsi="Verdana"/>
          <w:sz w:val="20"/>
          <w:szCs w:val="20"/>
        </w:rPr>
        <w:t xml:space="preserve">Deze gesprekken moeten </w:t>
      </w:r>
      <w:r w:rsidR="00203B54" w:rsidRPr="0094531A">
        <w:rPr>
          <w:rFonts w:ascii="Verdana" w:hAnsi="Verdana"/>
          <w:sz w:val="20"/>
          <w:szCs w:val="20"/>
        </w:rPr>
        <w:t xml:space="preserve">voor oktober </w:t>
      </w:r>
      <w:r w:rsidR="00BC1553" w:rsidRPr="0094531A">
        <w:rPr>
          <w:rFonts w:ascii="Verdana" w:hAnsi="Verdana"/>
          <w:sz w:val="20"/>
          <w:szCs w:val="20"/>
        </w:rPr>
        <w:t>2021 afgerond zijn.</w:t>
      </w:r>
      <w:r w:rsidR="00237010" w:rsidRPr="0094531A">
        <w:rPr>
          <w:rFonts w:ascii="Verdana" w:hAnsi="Verdana"/>
          <w:sz w:val="20"/>
          <w:szCs w:val="20"/>
        </w:rPr>
        <w:t xml:space="preserve"> </w:t>
      </w:r>
      <w:r w:rsidR="00BC1553" w:rsidRPr="0094531A">
        <w:rPr>
          <w:rFonts w:ascii="Verdana" w:hAnsi="Verdana"/>
          <w:sz w:val="20"/>
          <w:szCs w:val="20"/>
        </w:rPr>
        <w:t>De uitkomste</w:t>
      </w:r>
      <w:r w:rsidR="00491BDF" w:rsidRPr="0094531A">
        <w:rPr>
          <w:rFonts w:ascii="Verdana" w:hAnsi="Verdana"/>
          <w:sz w:val="20"/>
          <w:szCs w:val="20"/>
        </w:rPr>
        <w:t xml:space="preserve">n </w:t>
      </w:r>
      <w:r w:rsidR="00BC1553" w:rsidRPr="0094531A">
        <w:rPr>
          <w:rFonts w:ascii="Verdana" w:hAnsi="Verdana"/>
          <w:sz w:val="20"/>
          <w:szCs w:val="20"/>
        </w:rPr>
        <w:t xml:space="preserve">(eventueel een gedeeld standpunt tot wijzigingen/aanvullingen op de CAO) </w:t>
      </w:r>
      <w:r w:rsidR="001B6114" w:rsidRPr="0094531A">
        <w:rPr>
          <w:rFonts w:ascii="Verdana" w:hAnsi="Verdana"/>
          <w:sz w:val="20"/>
          <w:szCs w:val="20"/>
        </w:rPr>
        <w:t xml:space="preserve">kunnen worden </w:t>
      </w:r>
      <w:r w:rsidR="00BC1553" w:rsidRPr="0094531A">
        <w:rPr>
          <w:rFonts w:ascii="Verdana" w:hAnsi="Verdana"/>
          <w:sz w:val="20"/>
          <w:szCs w:val="20"/>
        </w:rPr>
        <w:t>meegenomen in de onderhandelingen voor de CAO Woondiensten 2022.</w:t>
      </w:r>
      <w:r w:rsidRPr="0094531A">
        <w:rPr>
          <w:rFonts w:ascii="Verdana" w:hAnsi="Verdana"/>
          <w:sz w:val="20"/>
          <w:szCs w:val="20"/>
        </w:rPr>
        <w:t xml:space="preserve"> </w:t>
      </w:r>
    </w:p>
    <w:p w14:paraId="628F85A4" w14:textId="424E850B" w:rsidR="00D72572" w:rsidRPr="0094531A" w:rsidRDefault="00D72572" w:rsidP="0094531A">
      <w:pPr>
        <w:pStyle w:val="Geenafstand"/>
        <w:rPr>
          <w:rFonts w:ascii="Verdana" w:hAnsi="Verdana"/>
          <w:b/>
          <w:sz w:val="20"/>
          <w:szCs w:val="20"/>
        </w:rPr>
      </w:pPr>
    </w:p>
    <w:p w14:paraId="5952C179" w14:textId="43700061" w:rsidR="0012455A" w:rsidRPr="0094531A" w:rsidRDefault="0012455A" w:rsidP="0094531A">
      <w:pPr>
        <w:pStyle w:val="Geenafstand"/>
        <w:rPr>
          <w:rFonts w:ascii="Verdana" w:hAnsi="Verdana"/>
          <w:b/>
          <w:sz w:val="20"/>
          <w:szCs w:val="20"/>
        </w:rPr>
      </w:pPr>
      <w:r w:rsidRPr="0094531A">
        <w:rPr>
          <w:rFonts w:ascii="Verdana" w:hAnsi="Verdana"/>
          <w:b/>
          <w:sz w:val="20"/>
          <w:szCs w:val="20"/>
        </w:rPr>
        <w:t>Thuiswerkvergoeding</w:t>
      </w:r>
      <w:r w:rsidR="009A4B96" w:rsidRPr="0094531A">
        <w:rPr>
          <w:rFonts w:ascii="Verdana" w:hAnsi="Verdana"/>
          <w:b/>
          <w:sz w:val="20"/>
          <w:szCs w:val="20"/>
        </w:rPr>
        <w:t xml:space="preserve"> 2021</w:t>
      </w:r>
    </w:p>
    <w:p w14:paraId="22606F9D" w14:textId="24F08281" w:rsidR="00E67EA4" w:rsidRPr="0094531A" w:rsidRDefault="00D8698F" w:rsidP="0094531A">
      <w:pPr>
        <w:pStyle w:val="Geenafstand"/>
        <w:rPr>
          <w:rFonts w:ascii="Verdana" w:hAnsi="Verdana"/>
          <w:bCs/>
          <w:sz w:val="20"/>
          <w:szCs w:val="20"/>
        </w:rPr>
      </w:pPr>
      <w:r w:rsidRPr="0094531A">
        <w:rPr>
          <w:rFonts w:ascii="Verdana" w:hAnsi="Verdana"/>
          <w:bCs/>
          <w:sz w:val="20"/>
          <w:szCs w:val="20"/>
        </w:rPr>
        <w:t xml:space="preserve">Werknemers ontvangen </w:t>
      </w:r>
      <w:r w:rsidR="00421470" w:rsidRPr="0094531A">
        <w:rPr>
          <w:rFonts w:ascii="Verdana" w:hAnsi="Verdana"/>
          <w:bCs/>
          <w:sz w:val="20"/>
          <w:szCs w:val="20"/>
        </w:rPr>
        <w:t xml:space="preserve">dit jaar </w:t>
      </w:r>
      <w:r w:rsidR="000C201B" w:rsidRPr="0094531A">
        <w:rPr>
          <w:rFonts w:ascii="Verdana" w:hAnsi="Verdana"/>
          <w:bCs/>
          <w:sz w:val="20"/>
          <w:szCs w:val="20"/>
        </w:rPr>
        <w:t xml:space="preserve">een thuiswerkvergoeding van </w:t>
      </w:r>
      <w:r w:rsidR="00AC3B8B" w:rsidRPr="0094531A">
        <w:rPr>
          <w:rFonts w:ascii="Verdana" w:hAnsi="Verdana"/>
          <w:bCs/>
          <w:sz w:val="20"/>
          <w:szCs w:val="20"/>
        </w:rPr>
        <w:t>twee</w:t>
      </w:r>
      <w:r w:rsidR="000C201B" w:rsidRPr="0094531A">
        <w:rPr>
          <w:rFonts w:ascii="Verdana" w:hAnsi="Verdana"/>
          <w:bCs/>
          <w:sz w:val="20"/>
          <w:szCs w:val="20"/>
        </w:rPr>
        <w:t xml:space="preserve"> euro per</w:t>
      </w:r>
      <w:r w:rsidR="002C3DCF" w:rsidRPr="0094531A">
        <w:rPr>
          <w:rFonts w:ascii="Verdana" w:hAnsi="Verdana"/>
          <w:bCs/>
          <w:sz w:val="20"/>
          <w:szCs w:val="20"/>
        </w:rPr>
        <w:t xml:space="preserve"> thuis gewerkte</w:t>
      </w:r>
      <w:r w:rsidR="000C201B" w:rsidRPr="0094531A">
        <w:rPr>
          <w:rFonts w:ascii="Verdana" w:hAnsi="Verdana"/>
          <w:bCs/>
          <w:sz w:val="20"/>
          <w:szCs w:val="20"/>
        </w:rPr>
        <w:t xml:space="preserve"> dag. </w:t>
      </w:r>
      <w:r w:rsidR="00E67EA4" w:rsidRPr="0094531A">
        <w:rPr>
          <w:rFonts w:ascii="Verdana" w:hAnsi="Verdana"/>
          <w:bCs/>
          <w:sz w:val="20"/>
          <w:szCs w:val="20"/>
        </w:rPr>
        <w:t>Het betreft hier een vergoeding voor de (extra) onkosten van het thuiswerken. Hierbij moet gedacht worden aan onkosten die ontstaan voor: elektriciteitsverbruik, waterverbruik, gasverbruik, koffie/thee, wc-papier en de afschrijving van een bureau en stoel</w:t>
      </w:r>
      <w:r w:rsidR="003C5EA8" w:rsidRPr="0094531A">
        <w:rPr>
          <w:rFonts w:ascii="Verdana" w:hAnsi="Verdana"/>
          <w:bCs/>
          <w:sz w:val="20"/>
          <w:szCs w:val="20"/>
        </w:rPr>
        <w:t>.</w:t>
      </w:r>
      <w:r w:rsidR="00E67EA4" w:rsidRPr="0094531A">
        <w:rPr>
          <w:rFonts w:ascii="Verdana" w:hAnsi="Verdana"/>
          <w:bCs/>
          <w:sz w:val="20"/>
          <w:szCs w:val="20"/>
        </w:rPr>
        <w:t xml:space="preserve"> </w:t>
      </w:r>
    </w:p>
    <w:p w14:paraId="5B4DE3A1" w14:textId="77777777" w:rsidR="00E67EA4" w:rsidRPr="0094531A" w:rsidRDefault="00E67EA4" w:rsidP="0094531A">
      <w:pPr>
        <w:pStyle w:val="Geenafstand"/>
        <w:rPr>
          <w:rFonts w:ascii="Verdana" w:hAnsi="Verdana"/>
          <w:bCs/>
          <w:sz w:val="20"/>
          <w:szCs w:val="20"/>
        </w:rPr>
      </w:pPr>
    </w:p>
    <w:p w14:paraId="6FD81ACB" w14:textId="2F65467D" w:rsidR="000C201B" w:rsidRPr="0094531A" w:rsidRDefault="000C201B" w:rsidP="0094531A">
      <w:pPr>
        <w:pStyle w:val="Geenafstand"/>
        <w:rPr>
          <w:rFonts w:ascii="Verdana" w:hAnsi="Verdana"/>
          <w:bCs/>
          <w:sz w:val="20"/>
          <w:szCs w:val="20"/>
        </w:rPr>
      </w:pPr>
      <w:r w:rsidRPr="0094531A">
        <w:rPr>
          <w:rFonts w:ascii="Verdana" w:hAnsi="Verdana"/>
          <w:bCs/>
          <w:sz w:val="20"/>
          <w:szCs w:val="20"/>
        </w:rPr>
        <w:t>Hierbij gelden de volgende voorwaarden:</w:t>
      </w:r>
    </w:p>
    <w:p w14:paraId="2DBD171C" w14:textId="28116985" w:rsidR="00EE3A7B" w:rsidRPr="0094531A" w:rsidRDefault="000306B6" w:rsidP="0094531A">
      <w:pPr>
        <w:pStyle w:val="Geenafstand"/>
        <w:numPr>
          <w:ilvl w:val="0"/>
          <w:numId w:val="13"/>
        </w:numPr>
        <w:rPr>
          <w:rFonts w:ascii="Verdana" w:hAnsi="Verdana"/>
          <w:bCs/>
          <w:sz w:val="20"/>
          <w:szCs w:val="20"/>
        </w:rPr>
      </w:pPr>
      <w:r w:rsidRPr="0094531A">
        <w:rPr>
          <w:rFonts w:ascii="Verdana" w:hAnsi="Verdana"/>
          <w:bCs/>
          <w:sz w:val="20"/>
          <w:szCs w:val="20"/>
        </w:rPr>
        <w:t>de thuiswerk</w:t>
      </w:r>
      <w:r w:rsidR="00210336" w:rsidRPr="0094531A">
        <w:rPr>
          <w:rFonts w:ascii="Verdana" w:hAnsi="Verdana"/>
          <w:bCs/>
          <w:sz w:val="20"/>
          <w:szCs w:val="20"/>
        </w:rPr>
        <w:t>vergoeding gaat in</w:t>
      </w:r>
      <w:r w:rsidR="000C201B" w:rsidRPr="0094531A">
        <w:rPr>
          <w:rFonts w:ascii="Verdana" w:hAnsi="Verdana"/>
          <w:bCs/>
          <w:sz w:val="20"/>
          <w:szCs w:val="20"/>
        </w:rPr>
        <w:t xml:space="preserve"> per 1</w:t>
      </w:r>
      <w:r w:rsidR="00197954" w:rsidRPr="0094531A">
        <w:rPr>
          <w:rFonts w:ascii="Verdana" w:hAnsi="Verdana"/>
          <w:bCs/>
          <w:sz w:val="20"/>
          <w:szCs w:val="20"/>
        </w:rPr>
        <w:t xml:space="preserve"> maart</w:t>
      </w:r>
      <w:r w:rsidR="000C201B" w:rsidRPr="0094531A">
        <w:rPr>
          <w:rFonts w:ascii="Verdana" w:hAnsi="Verdana"/>
          <w:bCs/>
          <w:sz w:val="20"/>
          <w:szCs w:val="20"/>
        </w:rPr>
        <w:t xml:space="preserve"> 202</w:t>
      </w:r>
      <w:r w:rsidR="00491BDF" w:rsidRPr="0094531A">
        <w:rPr>
          <w:rFonts w:ascii="Verdana" w:hAnsi="Verdana"/>
          <w:bCs/>
          <w:sz w:val="20"/>
          <w:szCs w:val="20"/>
        </w:rPr>
        <w:t>1;</w:t>
      </w:r>
      <w:r w:rsidR="00210336" w:rsidRPr="0094531A">
        <w:rPr>
          <w:rFonts w:ascii="Verdana" w:hAnsi="Verdana"/>
          <w:bCs/>
          <w:sz w:val="20"/>
          <w:szCs w:val="20"/>
        </w:rPr>
        <w:t xml:space="preserve"> </w:t>
      </w:r>
    </w:p>
    <w:p w14:paraId="7067B99C" w14:textId="56859EE5" w:rsidR="000C201B" w:rsidRPr="0094531A" w:rsidRDefault="000306B6" w:rsidP="0094531A">
      <w:pPr>
        <w:pStyle w:val="Geenafstand"/>
        <w:numPr>
          <w:ilvl w:val="0"/>
          <w:numId w:val="13"/>
        </w:numPr>
        <w:rPr>
          <w:rFonts w:ascii="Verdana" w:hAnsi="Verdana"/>
          <w:bCs/>
          <w:sz w:val="20"/>
          <w:szCs w:val="20"/>
        </w:rPr>
      </w:pPr>
      <w:r w:rsidRPr="0094531A">
        <w:rPr>
          <w:rFonts w:ascii="Verdana" w:hAnsi="Verdana"/>
          <w:bCs/>
          <w:sz w:val="20"/>
          <w:szCs w:val="20"/>
        </w:rPr>
        <w:t>de thuiswerk</w:t>
      </w:r>
      <w:r w:rsidR="00210336" w:rsidRPr="0094531A">
        <w:rPr>
          <w:rFonts w:ascii="Verdana" w:hAnsi="Verdana"/>
          <w:bCs/>
          <w:sz w:val="20"/>
          <w:szCs w:val="20"/>
        </w:rPr>
        <w:t>vergoeding</w:t>
      </w:r>
      <w:r w:rsidR="000C201B" w:rsidRPr="0094531A">
        <w:rPr>
          <w:rFonts w:ascii="Verdana" w:hAnsi="Verdana"/>
          <w:bCs/>
          <w:sz w:val="20"/>
          <w:szCs w:val="20"/>
        </w:rPr>
        <w:t xml:space="preserve"> loopt tot</w:t>
      </w:r>
      <w:r w:rsidRPr="0094531A">
        <w:rPr>
          <w:rFonts w:ascii="Verdana" w:hAnsi="Verdana"/>
          <w:bCs/>
          <w:sz w:val="20"/>
          <w:szCs w:val="20"/>
        </w:rPr>
        <w:t xml:space="preserve"> en met</w:t>
      </w:r>
      <w:r w:rsidR="000C201B" w:rsidRPr="0094531A">
        <w:rPr>
          <w:rFonts w:ascii="Verdana" w:hAnsi="Verdana"/>
          <w:bCs/>
          <w:sz w:val="20"/>
          <w:szCs w:val="20"/>
        </w:rPr>
        <w:t xml:space="preserve"> 31 december 2021</w:t>
      </w:r>
      <w:r w:rsidR="00B946BF" w:rsidRPr="0094531A">
        <w:rPr>
          <w:rFonts w:ascii="Verdana" w:hAnsi="Verdana"/>
          <w:bCs/>
          <w:sz w:val="20"/>
          <w:szCs w:val="20"/>
        </w:rPr>
        <w:t xml:space="preserve"> (een eventuele structurele thuiswerkvergoeding voor na 2021 is onderdeel van de gesprekscyclus Hybride werken)</w:t>
      </w:r>
      <w:r w:rsidR="00210336" w:rsidRPr="0094531A">
        <w:rPr>
          <w:rFonts w:ascii="Verdana" w:hAnsi="Verdana"/>
          <w:bCs/>
          <w:sz w:val="20"/>
          <w:szCs w:val="20"/>
        </w:rPr>
        <w:t>;</w:t>
      </w:r>
    </w:p>
    <w:p w14:paraId="7F23C171" w14:textId="19A40ED2" w:rsidR="000C201B" w:rsidRPr="0094531A" w:rsidRDefault="000306B6" w:rsidP="0094531A">
      <w:pPr>
        <w:pStyle w:val="Geenafstand"/>
        <w:numPr>
          <w:ilvl w:val="0"/>
          <w:numId w:val="13"/>
        </w:numPr>
        <w:rPr>
          <w:rFonts w:ascii="Verdana" w:hAnsi="Verdana"/>
          <w:bCs/>
          <w:sz w:val="20"/>
          <w:szCs w:val="20"/>
        </w:rPr>
      </w:pPr>
      <w:r w:rsidRPr="0094531A">
        <w:rPr>
          <w:rFonts w:ascii="Verdana" w:hAnsi="Verdana"/>
          <w:bCs/>
          <w:sz w:val="20"/>
          <w:szCs w:val="20"/>
        </w:rPr>
        <w:t>de thuiswerk</w:t>
      </w:r>
      <w:r w:rsidR="00210336" w:rsidRPr="0094531A">
        <w:rPr>
          <w:rFonts w:ascii="Verdana" w:hAnsi="Verdana"/>
          <w:bCs/>
          <w:sz w:val="20"/>
          <w:szCs w:val="20"/>
        </w:rPr>
        <w:t>vergoeding is</w:t>
      </w:r>
      <w:r w:rsidR="000C201B" w:rsidRPr="0094531A">
        <w:rPr>
          <w:rFonts w:ascii="Verdana" w:hAnsi="Verdana"/>
          <w:bCs/>
          <w:sz w:val="20"/>
          <w:szCs w:val="20"/>
        </w:rPr>
        <w:t xml:space="preserve"> alleen </w:t>
      </w:r>
      <w:r w:rsidR="00210336" w:rsidRPr="0094531A">
        <w:rPr>
          <w:rFonts w:ascii="Verdana" w:hAnsi="Verdana"/>
          <w:bCs/>
          <w:sz w:val="20"/>
          <w:szCs w:val="20"/>
        </w:rPr>
        <w:t>van toepassing als</w:t>
      </w:r>
      <w:r w:rsidR="000C201B" w:rsidRPr="0094531A">
        <w:rPr>
          <w:rFonts w:ascii="Verdana" w:hAnsi="Verdana"/>
          <w:bCs/>
          <w:sz w:val="20"/>
          <w:szCs w:val="20"/>
        </w:rPr>
        <w:t xml:space="preserve"> een werknemer</w:t>
      </w:r>
      <w:r w:rsidR="00D21B04" w:rsidRPr="0094531A">
        <w:rPr>
          <w:rFonts w:ascii="Verdana" w:hAnsi="Verdana"/>
          <w:bCs/>
          <w:sz w:val="20"/>
          <w:szCs w:val="20"/>
        </w:rPr>
        <w:t xml:space="preserve"> </w:t>
      </w:r>
      <w:r w:rsidR="00197954" w:rsidRPr="0094531A">
        <w:rPr>
          <w:rFonts w:ascii="Verdana" w:hAnsi="Verdana"/>
          <w:bCs/>
          <w:sz w:val="20"/>
          <w:szCs w:val="20"/>
        </w:rPr>
        <w:t xml:space="preserve">op enigerlei wijze </w:t>
      </w:r>
      <w:r w:rsidR="00B077DC" w:rsidRPr="0094531A">
        <w:rPr>
          <w:rFonts w:ascii="Verdana" w:hAnsi="Verdana"/>
          <w:bCs/>
          <w:sz w:val="20"/>
          <w:szCs w:val="20"/>
        </w:rPr>
        <w:t xml:space="preserve">thuiswerkdagen heeft </w:t>
      </w:r>
      <w:r w:rsidR="000B15A7" w:rsidRPr="0094531A">
        <w:rPr>
          <w:rFonts w:ascii="Verdana" w:hAnsi="Verdana"/>
          <w:bCs/>
          <w:sz w:val="20"/>
          <w:szCs w:val="20"/>
        </w:rPr>
        <w:t>afgesproken</w:t>
      </w:r>
      <w:r w:rsidR="00B077DC" w:rsidRPr="0094531A">
        <w:rPr>
          <w:rFonts w:ascii="Verdana" w:hAnsi="Verdana"/>
          <w:bCs/>
          <w:sz w:val="20"/>
          <w:szCs w:val="20"/>
        </w:rPr>
        <w:t xml:space="preserve"> met zijn werkgever;</w:t>
      </w:r>
      <w:r w:rsidRPr="0094531A">
        <w:rPr>
          <w:rFonts w:ascii="Verdana" w:hAnsi="Verdana"/>
          <w:bCs/>
          <w:sz w:val="20"/>
          <w:szCs w:val="20"/>
        </w:rPr>
        <w:t xml:space="preserve"> </w:t>
      </w:r>
    </w:p>
    <w:p w14:paraId="73B68AC4" w14:textId="39EE4239" w:rsidR="000C201B" w:rsidRPr="0094531A" w:rsidRDefault="000306B6" w:rsidP="0094531A">
      <w:pPr>
        <w:pStyle w:val="Geenafstand"/>
        <w:numPr>
          <w:ilvl w:val="0"/>
          <w:numId w:val="13"/>
        </w:numPr>
        <w:rPr>
          <w:rFonts w:ascii="Verdana" w:hAnsi="Verdana"/>
          <w:bCs/>
          <w:sz w:val="20"/>
          <w:szCs w:val="20"/>
        </w:rPr>
      </w:pPr>
      <w:r w:rsidRPr="0094531A">
        <w:rPr>
          <w:rFonts w:ascii="Verdana" w:hAnsi="Verdana"/>
          <w:bCs/>
          <w:sz w:val="20"/>
          <w:szCs w:val="20"/>
        </w:rPr>
        <w:t>de thuiswerk</w:t>
      </w:r>
      <w:r w:rsidR="00210336" w:rsidRPr="0094531A">
        <w:rPr>
          <w:rFonts w:ascii="Verdana" w:hAnsi="Verdana"/>
          <w:bCs/>
          <w:sz w:val="20"/>
          <w:szCs w:val="20"/>
        </w:rPr>
        <w:t>vergoeding</w:t>
      </w:r>
      <w:r w:rsidR="000C201B" w:rsidRPr="0094531A">
        <w:rPr>
          <w:rFonts w:ascii="Verdana" w:hAnsi="Verdana"/>
          <w:bCs/>
          <w:sz w:val="20"/>
          <w:szCs w:val="20"/>
        </w:rPr>
        <w:t xml:space="preserve"> is </w:t>
      </w:r>
      <w:r w:rsidR="00DA076C" w:rsidRPr="0094531A">
        <w:rPr>
          <w:rFonts w:ascii="Verdana" w:hAnsi="Verdana"/>
          <w:bCs/>
          <w:sz w:val="20"/>
          <w:szCs w:val="20"/>
        </w:rPr>
        <w:t xml:space="preserve">niet </w:t>
      </w:r>
      <w:r w:rsidR="000C201B" w:rsidRPr="0094531A">
        <w:rPr>
          <w:rFonts w:ascii="Verdana" w:hAnsi="Verdana"/>
          <w:bCs/>
          <w:sz w:val="20"/>
          <w:szCs w:val="20"/>
        </w:rPr>
        <w:t>naar rato van het aantal uren dat wordt thuis</w:t>
      </w:r>
      <w:r w:rsidR="00C2271E" w:rsidRPr="0094531A">
        <w:rPr>
          <w:rFonts w:ascii="Verdana" w:hAnsi="Verdana"/>
          <w:bCs/>
          <w:sz w:val="20"/>
          <w:szCs w:val="20"/>
        </w:rPr>
        <w:t xml:space="preserve"> </w:t>
      </w:r>
      <w:r w:rsidR="000C201B" w:rsidRPr="0094531A">
        <w:rPr>
          <w:rFonts w:ascii="Verdana" w:hAnsi="Verdana"/>
          <w:bCs/>
          <w:sz w:val="20"/>
          <w:szCs w:val="20"/>
        </w:rPr>
        <w:t>gewerkt</w:t>
      </w:r>
      <w:r w:rsidR="003368D1" w:rsidRPr="0094531A">
        <w:rPr>
          <w:rFonts w:ascii="Verdana" w:hAnsi="Verdana"/>
          <w:bCs/>
          <w:sz w:val="20"/>
          <w:szCs w:val="20"/>
        </w:rPr>
        <w:t xml:space="preserve"> zolang </w:t>
      </w:r>
      <w:r w:rsidR="003601AA" w:rsidRPr="0094531A">
        <w:rPr>
          <w:rFonts w:ascii="Verdana" w:hAnsi="Verdana"/>
          <w:bCs/>
          <w:sz w:val="20"/>
          <w:szCs w:val="20"/>
        </w:rPr>
        <w:t>(</w:t>
      </w:r>
      <w:r w:rsidR="00782E61" w:rsidRPr="0094531A">
        <w:rPr>
          <w:rFonts w:ascii="Verdana" w:hAnsi="Verdana"/>
          <w:bCs/>
          <w:sz w:val="20"/>
          <w:szCs w:val="20"/>
        </w:rPr>
        <w:t>toekomstige</w:t>
      </w:r>
      <w:r w:rsidR="003601AA" w:rsidRPr="0094531A">
        <w:rPr>
          <w:rFonts w:ascii="Verdana" w:hAnsi="Verdana"/>
          <w:bCs/>
          <w:sz w:val="20"/>
          <w:szCs w:val="20"/>
        </w:rPr>
        <w:t>)</w:t>
      </w:r>
      <w:r w:rsidR="00782E61" w:rsidRPr="0094531A">
        <w:rPr>
          <w:rFonts w:ascii="Verdana" w:hAnsi="Verdana"/>
          <w:bCs/>
          <w:sz w:val="20"/>
          <w:szCs w:val="20"/>
        </w:rPr>
        <w:t xml:space="preserve"> fiscale wetgeving op dit vlak hiertoe ruimte biedt</w:t>
      </w:r>
      <w:r w:rsidR="00210336" w:rsidRPr="0094531A">
        <w:rPr>
          <w:rFonts w:ascii="Verdana" w:hAnsi="Verdana"/>
          <w:bCs/>
          <w:sz w:val="20"/>
          <w:szCs w:val="20"/>
        </w:rPr>
        <w:t>;</w:t>
      </w:r>
      <w:r w:rsidR="00312D17" w:rsidRPr="0094531A" w:rsidDel="00312D17">
        <w:rPr>
          <w:rFonts w:ascii="Verdana" w:hAnsi="Verdana"/>
          <w:bCs/>
          <w:sz w:val="20"/>
          <w:szCs w:val="20"/>
        </w:rPr>
        <w:t xml:space="preserve"> </w:t>
      </w:r>
    </w:p>
    <w:p w14:paraId="3A78AEE7" w14:textId="4FC5B274" w:rsidR="00210336" w:rsidRPr="0094531A" w:rsidRDefault="00EE3A7B" w:rsidP="0094531A">
      <w:pPr>
        <w:pStyle w:val="Geenafstand"/>
        <w:numPr>
          <w:ilvl w:val="0"/>
          <w:numId w:val="13"/>
        </w:numPr>
        <w:rPr>
          <w:rFonts w:ascii="Verdana" w:hAnsi="Verdana"/>
          <w:bCs/>
          <w:sz w:val="20"/>
          <w:szCs w:val="20"/>
        </w:rPr>
      </w:pPr>
      <w:r w:rsidRPr="0094531A">
        <w:rPr>
          <w:rFonts w:ascii="Verdana" w:hAnsi="Verdana"/>
          <w:sz w:val="20"/>
          <w:szCs w:val="20"/>
        </w:rPr>
        <w:t xml:space="preserve">als een werknemer een hele dag thuiswerkt </w:t>
      </w:r>
      <w:r w:rsidR="00305B1D" w:rsidRPr="0094531A">
        <w:rPr>
          <w:rFonts w:ascii="Verdana" w:hAnsi="Verdana"/>
          <w:sz w:val="20"/>
          <w:szCs w:val="20"/>
        </w:rPr>
        <w:t xml:space="preserve">ontvangt hij </w:t>
      </w:r>
      <w:r w:rsidRPr="0094531A">
        <w:rPr>
          <w:rFonts w:ascii="Verdana" w:hAnsi="Verdana"/>
          <w:sz w:val="20"/>
          <w:szCs w:val="20"/>
        </w:rPr>
        <w:t xml:space="preserve">de thuiswerkvergoeding </w:t>
      </w:r>
      <w:r w:rsidR="00305B1D" w:rsidRPr="0094531A">
        <w:rPr>
          <w:rFonts w:ascii="Verdana" w:hAnsi="Verdana"/>
          <w:sz w:val="20"/>
          <w:szCs w:val="20"/>
        </w:rPr>
        <w:t xml:space="preserve">en </w:t>
      </w:r>
      <w:r w:rsidRPr="0094531A">
        <w:rPr>
          <w:rFonts w:ascii="Verdana" w:hAnsi="Verdana"/>
          <w:sz w:val="20"/>
          <w:szCs w:val="20"/>
        </w:rPr>
        <w:t>niet een</w:t>
      </w:r>
      <w:r w:rsidR="000306B6" w:rsidRPr="0094531A">
        <w:rPr>
          <w:rFonts w:ascii="Verdana" w:hAnsi="Verdana"/>
          <w:sz w:val="20"/>
          <w:szCs w:val="20"/>
        </w:rPr>
        <w:t xml:space="preserve"> eventueel</w:t>
      </w:r>
      <w:r w:rsidR="00305B1D" w:rsidRPr="0094531A">
        <w:rPr>
          <w:rFonts w:ascii="Verdana" w:hAnsi="Verdana"/>
          <w:sz w:val="20"/>
          <w:szCs w:val="20"/>
        </w:rPr>
        <w:t xml:space="preserve"> in het bedrijf geldende</w:t>
      </w:r>
      <w:r w:rsidR="000306B6" w:rsidRPr="0094531A">
        <w:rPr>
          <w:rFonts w:ascii="Verdana" w:hAnsi="Verdana"/>
          <w:sz w:val="20"/>
          <w:szCs w:val="20"/>
        </w:rPr>
        <w:t xml:space="preserve"> reiskostenvergoeding </w:t>
      </w:r>
      <w:r w:rsidRPr="0094531A">
        <w:rPr>
          <w:rFonts w:ascii="Verdana" w:hAnsi="Verdana"/>
          <w:sz w:val="20"/>
          <w:szCs w:val="20"/>
        </w:rPr>
        <w:t>woon- werkver</w:t>
      </w:r>
      <w:r w:rsidR="000306B6" w:rsidRPr="0094531A">
        <w:rPr>
          <w:rFonts w:ascii="Verdana" w:hAnsi="Verdana"/>
          <w:sz w:val="20"/>
          <w:szCs w:val="20"/>
        </w:rPr>
        <w:t>keer</w:t>
      </w:r>
      <w:r w:rsidR="00491BDF" w:rsidRPr="0094531A">
        <w:rPr>
          <w:rFonts w:ascii="Verdana" w:hAnsi="Verdana"/>
          <w:sz w:val="20"/>
          <w:szCs w:val="20"/>
        </w:rPr>
        <w:t>;</w:t>
      </w:r>
    </w:p>
    <w:p w14:paraId="5174A44F" w14:textId="77777777" w:rsidR="000A14EE" w:rsidRPr="0094531A" w:rsidRDefault="0021421C" w:rsidP="0094531A">
      <w:pPr>
        <w:pStyle w:val="Lijstalinea"/>
        <w:numPr>
          <w:ilvl w:val="0"/>
          <w:numId w:val="13"/>
        </w:numPr>
        <w:spacing w:after="0" w:line="240" w:lineRule="auto"/>
        <w:rPr>
          <w:rFonts w:ascii="Verdana" w:hAnsi="Verdana"/>
          <w:bCs/>
          <w:sz w:val="20"/>
          <w:szCs w:val="20"/>
        </w:rPr>
      </w:pPr>
      <w:r w:rsidRPr="0094531A">
        <w:rPr>
          <w:rFonts w:ascii="Verdana" w:hAnsi="Verdana"/>
          <w:bCs/>
          <w:sz w:val="20"/>
          <w:szCs w:val="20"/>
        </w:rPr>
        <w:t>als een werknemer tijdens een thuiswerkdag in opdracht van zijn werkgever enige tijd naar kantoor gaat, dan vervalt het recht op de thuiswerkvergoeding zolang de werknemer aanspraak kan maken op een in het bedrijf geldende reiskostenvergoeding woon- en werkverkeer;</w:t>
      </w:r>
    </w:p>
    <w:p w14:paraId="0F379E2E" w14:textId="00FA2D27" w:rsidR="000A14EE" w:rsidRPr="0094531A" w:rsidRDefault="000306B6" w:rsidP="0094531A">
      <w:pPr>
        <w:pStyle w:val="Lijstalinea"/>
        <w:numPr>
          <w:ilvl w:val="0"/>
          <w:numId w:val="13"/>
        </w:numPr>
        <w:spacing w:after="0" w:line="240" w:lineRule="auto"/>
        <w:rPr>
          <w:rFonts w:ascii="Verdana" w:hAnsi="Verdana"/>
          <w:bCs/>
          <w:sz w:val="20"/>
          <w:szCs w:val="20"/>
        </w:rPr>
      </w:pPr>
      <w:r w:rsidRPr="0094531A">
        <w:rPr>
          <w:rFonts w:ascii="Verdana" w:hAnsi="Verdana"/>
          <w:bCs/>
          <w:sz w:val="20"/>
          <w:szCs w:val="20"/>
        </w:rPr>
        <w:lastRenderedPageBreak/>
        <w:t>als een werknemer op een thuiswerkdag een externe, zakelijke, afspraak heeft, wordt de thuiswerk</w:t>
      </w:r>
      <w:r w:rsidR="00210336" w:rsidRPr="0094531A">
        <w:rPr>
          <w:rFonts w:ascii="Verdana" w:hAnsi="Verdana"/>
          <w:bCs/>
          <w:sz w:val="20"/>
          <w:szCs w:val="20"/>
        </w:rPr>
        <w:t xml:space="preserve">vergoeding gecombineerd met </w:t>
      </w:r>
      <w:r w:rsidRPr="0094531A">
        <w:rPr>
          <w:rFonts w:ascii="Verdana" w:hAnsi="Verdana"/>
          <w:bCs/>
          <w:sz w:val="20"/>
          <w:szCs w:val="20"/>
        </w:rPr>
        <w:t>de</w:t>
      </w:r>
      <w:r w:rsidR="000864D0">
        <w:rPr>
          <w:rFonts w:ascii="Verdana" w:hAnsi="Verdana"/>
          <w:bCs/>
          <w:sz w:val="20"/>
          <w:szCs w:val="20"/>
        </w:rPr>
        <w:t xml:space="preserve"> </w:t>
      </w:r>
      <w:r w:rsidRPr="0094531A">
        <w:rPr>
          <w:rFonts w:ascii="Verdana" w:hAnsi="Verdana"/>
          <w:bCs/>
          <w:sz w:val="20"/>
          <w:szCs w:val="20"/>
        </w:rPr>
        <w:t xml:space="preserve">reiskostenvergoeding voor </w:t>
      </w:r>
      <w:r w:rsidR="00210336" w:rsidRPr="0094531A">
        <w:rPr>
          <w:rFonts w:ascii="Verdana" w:hAnsi="Verdana"/>
          <w:bCs/>
          <w:sz w:val="20"/>
          <w:szCs w:val="20"/>
        </w:rPr>
        <w:t>zakelijke kilometer</w:t>
      </w:r>
      <w:r w:rsidRPr="0094531A">
        <w:rPr>
          <w:rFonts w:ascii="Verdana" w:hAnsi="Verdana"/>
          <w:bCs/>
          <w:sz w:val="20"/>
          <w:szCs w:val="20"/>
        </w:rPr>
        <w:t>s</w:t>
      </w:r>
      <w:r w:rsidR="00305B1D" w:rsidRPr="0094531A">
        <w:rPr>
          <w:rFonts w:ascii="Verdana" w:hAnsi="Verdana"/>
          <w:bCs/>
          <w:sz w:val="20"/>
          <w:szCs w:val="20"/>
        </w:rPr>
        <w:t>. De zakelijke kilometers worden in dat geval berekend vanuit huis naar de locatie van de zakelijke afspraak</w:t>
      </w:r>
      <w:r w:rsidR="00491BDF" w:rsidRPr="0094531A">
        <w:rPr>
          <w:rFonts w:ascii="Verdana" w:hAnsi="Verdana"/>
          <w:bCs/>
          <w:sz w:val="20"/>
          <w:szCs w:val="20"/>
        </w:rPr>
        <w:t>;</w:t>
      </w:r>
    </w:p>
    <w:p w14:paraId="1A5DFCD6" w14:textId="437F8C56" w:rsidR="0012455A" w:rsidRPr="0094531A" w:rsidRDefault="000306B6" w:rsidP="0094531A">
      <w:pPr>
        <w:pStyle w:val="Lijstalinea"/>
        <w:numPr>
          <w:ilvl w:val="0"/>
          <w:numId w:val="13"/>
        </w:numPr>
        <w:spacing w:after="0" w:line="240" w:lineRule="auto"/>
        <w:rPr>
          <w:rFonts w:ascii="Verdana" w:hAnsi="Verdana"/>
          <w:bCs/>
          <w:sz w:val="20"/>
          <w:szCs w:val="20"/>
        </w:rPr>
      </w:pPr>
      <w:r w:rsidRPr="0094531A">
        <w:rPr>
          <w:rFonts w:ascii="Verdana" w:hAnsi="Verdana"/>
          <w:bCs/>
          <w:sz w:val="20"/>
          <w:szCs w:val="20"/>
        </w:rPr>
        <w:t>de thuiswerk</w:t>
      </w:r>
      <w:r w:rsidR="00210336" w:rsidRPr="0094531A">
        <w:rPr>
          <w:rFonts w:ascii="Verdana" w:hAnsi="Verdana"/>
          <w:bCs/>
          <w:sz w:val="20"/>
          <w:szCs w:val="20"/>
        </w:rPr>
        <w:t xml:space="preserve">vergoeding heeft </w:t>
      </w:r>
      <w:r w:rsidR="00180372" w:rsidRPr="0094531A">
        <w:rPr>
          <w:rFonts w:ascii="Verdana" w:hAnsi="Verdana"/>
          <w:bCs/>
          <w:sz w:val="20"/>
          <w:szCs w:val="20"/>
        </w:rPr>
        <w:t>een minimum</w:t>
      </w:r>
      <w:r w:rsidR="00210336" w:rsidRPr="0094531A">
        <w:rPr>
          <w:rFonts w:ascii="Verdana" w:hAnsi="Verdana"/>
          <w:bCs/>
          <w:sz w:val="20"/>
          <w:szCs w:val="20"/>
        </w:rPr>
        <w:t xml:space="preserve"> kar</w:t>
      </w:r>
      <w:r w:rsidR="0052332E" w:rsidRPr="0094531A">
        <w:rPr>
          <w:rFonts w:ascii="Verdana" w:hAnsi="Verdana"/>
          <w:bCs/>
          <w:sz w:val="20"/>
          <w:szCs w:val="20"/>
        </w:rPr>
        <w:t>a</w:t>
      </w:r>
      <w:r w:rsidR="00210336" w:rsidRPr="0094531A">
        <w:rPr>
          <w:rFonts w:ascii="Verdana" w:hAnsi="Verdana"/>
          <w:bCs/>
          <w:sz w:val="20"/>
          <w:szCs w:val="20"/>
        </w:rPr>
        <w:t>kter</w:t>
      </w:r>
      <w:r w:rsidR="00180372" w:rsidRPr="0094531A">
        <w:rPr>
          <w:rFonts w:ascii="Verdana" w:hAnsi="Verdana"/>
          <w:bCs/>
          <w:sz w:val="20"/>
          <w:szCs w:val="20"/>
        </w:rPr>
        <w:t>.</w:t>
      </w:r>
      <w:r w:rsidR="000C201B" w:rsidRPr="0094531A">
        <w:rPr>
          <w:rFonts w:ascii="Verdana" w:hAnsi="Verdana"/>
          <w:bCs/>
          <w:sz w:val="20"/>
          <w:szCs w:val="20"/>
        </w:rPr>
        <w:t xml:space="preserve"> </w:t>
      </w:r>
    </w:p>
    <w:p w14:paraId="4D34DDE0" w14:textId="77777777" w:rsidR="00F20A73" w:rsidRPr="0094531A" w:rsidRDefault="00F20A73" w:rsidP="0094531A">
      <w:pPr>
        <w:pStyle w:val="Geenafstand"/>
        <w:rPr>
          <w:rFonts w:ascii="Verdana" w:hAnsi="Verdana"/>
          <w:bCs/>
          <w:sz w:val="20"/>
          <w:szCs w:val="20"/>
        </w:rPr>
      </w:pPr>
    </w:p>
    <w:p w14:paraId="39BE4AE8" w14:textId="7BBAED77" w:rsidR="0012455A" w:rsidRPr="0094531A" w:rsidRDefault="0012455A" w:rsidP="0094531A">
      <w:pPr>
        <w:pStyle w:val="Geenafstand"/>
        <w:rPr>
          <w:rFonts w:ascii="Verdana" w:hAnsi="Verdana"/>
          <w:b/>
          <w:sz w:val="20"/>
          <w:szCs w:val="20"/>
        </w:rPr>
      </w:pPr>
      <w:r w:rsidRPr="0094531A">
        <w:rPr>
          <w:rFonts w:ascii="Verdana" w:hAnsi="Verdana"/>
          <w:b/>
          <w:sz w:val="20"/>
          <w:szCs w:val="20"/>
        </w:rPr>
        <w:t>Vijf mei</w:t>
      </w:r>
    </w:p>
    <w:p w14:paraId="39F60641" w14:textId="77777777" w:rsidR="00E94407" w:rsidRPr="0094531A" w:rsidRDefault="00941BA6" w:rsidP="0094531A">
      <w:pPr>
        <w:spacing w:after="0" w:line="240" w:lineRule="auto"/>
        <w:rPr>
          <w:rFonts w:ascii="Verdana" w:hAnsi="Verdana"/>
          <w:sz w:val="20"/>
          <w:szCs w:val="20"/>
        </w:rPr>
      </w:pPr>
      <w:r w:rsidRPr="0094531A">
        <w:rPr>
          <w:rFonts w:ascii="Verdana" w:hAnsi="Verdana"/>
          <w:bCs/>
          <w:sz w:val="20"/>
          <w:szCs w:val="20"/>
        </w:rPr>
        <w:t xml:space="preserve">Vijf mei </w:t>
      </w:r>
      <w:r w:rsidRPr="0094531A">
        <w:rPr>
          <w:rFonts w:ascii="Verdana" w:hAnsi="Verdana"/>
          <w:sz w:val="20"/>
          <w:szCs w:val="20"/>
        </w:rPr>
        <w:t>wordt</w:t>
      </w:r>
      <w:r w:rsidR="00484C5E" w:rsidRPr="0094531A">
        <w:rPr>
          <w:rFonts w:ascii="Verdana" w:hAnsi="Verdana"/>
          <w:sz w:val="20"/>
          <w:szCs w:val="20"/>
        </w:rPr>
        <w:t xml:space="preserve"> bij wijze van meerjarige afspraak</w:t>
      </w:r>
      <w:r w:rsidRPr="0094531A">
        <w:rPr>
          <w:rFonts w:ascii="Verdana" w:hAnsi="Verdana"/>
          <w:sz w:val="20"/>
          <w:szCs w:val="20"/>
        </w:rPr>
        <w:t xml:space="preserve"> eens in de vijf jaar (in een lustrumjaar) een feestdag</w:t>
      </w:r>
      <w:r w:rsidR="00CB0765" w:rsidRPr="0094531A">
        <w:rPr>
          <w:rFonts w:ascii="Verdana" w:hAnsi="Verdana"/>
          <w:sz w:val="20"/>
          <w:szCs w:val="20"/>
        </w:rPr>
        <w:t xml:space="preserve"> </w:t>
      </w:r>
      <w:r w:rsidRPr="0094531A">
        <w:rPr>
          <w:rFonts w:ascii="Verdana" w:hAnsi="Verdana"/>
          <w:sz w:val="20"/>
          <w:szCs w:val="20"/>
        </w:rPr>
        <w:t>in de zin van artikel 7.7.1 CAO Woondiensten. De eerstvolgende keer is in 2025.</w:t>
      </w:r>
      <w:r w:rsidR="00C67DE4" w:rsidRPr="0094531A">
        <w:rPr>
          <w:rFonts w:ascii="Verdana" w:hAnsi="Verdana"/>
          <w:sz w:val="20"/>
          <w:szCs w:val="20"/>
        </w:rPr>
        <w:t xml:space="preserve"> CAO-partijen hebben </w:t>
      </w:r>
      <w:r w:rsidR="00C665D6" w:rsidRPr="0094531A">
        <w:rPr>
          <w:rFonts w:ascii="Verdana" w:hAnsi="Verdana"/>
          <w:sz w:val="20"/>
          <w:szCs w:val="20"/>
        </w:rPr>
        <w:t>een eenmalige uitzondering op deze hoofdregel gemaakt</w:t>
      </w:r>
      <w:r w:rsidR="00142F48" w:rsidRPr="0094531A">
        <w:rPr>
          <w:rFonts w:ascii="Verdana" w:hAnsi="Verdana"/>
          <w:sz w:val="20"/>
          <w:szCs w:val="20"/>
        </w:rPr>
        <w:t>, namelijk</w:t>
      </w:r>
      <w:r w:rsidR="006248BD" w:rsidRPr="0094531A">
        <w:rPr>
          <w:rFonts w:ascii="Verdana" w:hAnsi="Verdana"/>
          <w:sz w:val="20"/>
          <w:szCs w:val="20"/>
        </w:rPr>
        <w:t xml:space="preserve">: </w:t>
      </w:r>
      <w:r w:rsidR="00C665D6" w:rsidRPr="0094531A">
        <w:rPr>
          <w:rFonts w:ascii="Verdana" w:hAnsi="Verdana"/>
          <w:sz w:val="20"/>
          <w:szCs w:val="20"/>
        </w:rPr>
        <w:t xml:space="preserve">5 mei </w:t>
      </w:r>
      <w:r w:rsidR="006248BD" w:rsidRPr="0094531A">
        <w:rPr>
          <w:rFonts w:ascii="Verdana" w:hAnsi="Verdana"/>
          <w:sz w:val="20"/>
          <w:szCs w:val="20"/>
        </w:rPr>
        <w:t xml:space="preserve">is </w:t>
      </w:r>
      <w:r w:rsidR="00C665D6" w:rsidRPr="0094531A">
        <w:rPr>
          <w:rFonts w:ascii="Verdana" w:hAnsi="Verdana"/>
          <w:sz w:val="20"/>
          <w:szCs w:val="20"/>
        </w:rPr>
        <w:t xml:space="preserve">in 2021 ook een feestdag </w:t>
      </w:r>
      <w:r w:rsidR="00142F48" w:rsidRPr="0094531A">
        <w:rPr>
          <w:rFonts w:ascii="Verdana" w:hAnsi="Verdana"/>
          <w:sz w:val="20"/>
          <w:szCs w:val="20"/>
        </w:rPr>
        <w:t>(o</w:t>
      </w:r>
      <w:r w:rsidR="00C665D6" w:rsidRPr="0094531A">
        <w:rPr>
          <w:rFonts w:ascii="Verdana" w:hAnsi="Verdana"/>
          <w:sz w:val="20"/>
          <w:szCs w:val="20"/>
        </w:rPr>
        <w:t xml:space="preserve">ndanks dat </w:t>
      </w:r>
      <w:r w:rsidR="0052332E" w:rsidRPr="0094531A">
        <w:rPr>
          <w:rFonts w:ascii="Verdana" w:hAnsi="Verdana"/>
          <w:sz w:val="20"/>
          <w:szCs w:val="20"/>
        </w:rPr>
        <w:t>2021 geen lustrumjaar is).</w:t>
      </w:r>
    </w:p>
    <w:p w14:paraId="0EF54F49" w14:textId="77777777" w:rsidR="000864D0" w:rsidRDefault="000864D0" w:rsidP="0094531A">
      <w:pPr>
        <w:spacing w:after="0" w:line="240" w:lineRule="auto"/>
        <w:rPr>
          <w:rFonts w:ascii="Verdana" w:hAnsi="Verdana"/>
          <w:b/>
          <w:sz w:val="20"/>
          <w:szCs w:val="20"/>
        </w:rPr>
      </w:pPr>
    </w:p>
    <w:p w14:paraId="3706D858" w14:textId="478686FC" w:rsidR="00372E1B" w:rsidRPr="0094531A" w:rsidRDefault="007E1CC6" w:rsidP="0094531A">
      <w:pPr>
        <w:spacing w:after="0" w:line="240" w:lineRule="auto"/>
        <w:rPr>
          <w:rFonts w:ascii="Verdana" w:hAnsi="Verdana"/>
          <w:b/>
          <w:sz w:val="20"/>
          <w:szCs w:val="20"/>
          <w:u w:val="single"/>
        </w:rPr>
      </w:pPr>
      <w:r w:rsidRPr="0094531A">
        <w:rPr>
          <w:rFonts w:ascii="Verdana" w:hAnsi="Verdana"/>
          <w:b/>
          <w:sz w:val="20"/>
          <w:szCs w:val="20"/>
        </w:rPr>
        <w:t>Rouwverwerking</w:t>
      </w:r>
    </w:p>
    <w:p w14:paraId="1CA673CC" w14:textId="14F4BB97" w:rsidR="00372E1B" w:rsidRPr="0094531A" w:rsidRDefault="00372E1B" w:rsidP="0094531A">
      <w:pPr>
        <w:pStyle w:val="Geenafstand"/>
        <w:rPr>
          <w:rFonts w:ascii="Verdana" w:hAnsi="Verdana"/>
          <w:sz w:val="20"/>
          <w:szCs w:val="20"/>
        </w:rPr>
      </w:pPr>
      <w:r w:rsidRPr="0094531A">
        <w:rPr>
          <w:rFonts w:ascii="Verdana" w:hAnsi="Verdana"/>
          <w:sz w:val="20"/>
          <w:szCs w:val="20"/>
        </w:rPr>
        <w:t>Nieuw artikel 2.1</w:t>
      </w:r>
      <w:r w:rsidR="00EA5D15" w:rsidRPr="0094531A">
        <w:rPr>
          <w:rFonts w:ascii="Verdana" w:hAnsi="Verdana"/>
          <w:sz w:val="20"/>
          <w:szCs w:val="20"/>
        </w:rPr>
        <w:t>7</w:t>
      </w:r>
      <w:r w:rsidRPr="0094531A">
        <w:rPr>
          <w:rFonts w:ascii="Verdana" w:hAnsi="Verdana"/>
          <w:sz w:val="20"/>
          <w:szCs w:val="20"/>
        </w:rPr>
        <w:t xml:space="preserve"> CAO:</w:t>
      </w:r>
    </w:p>
    <w:p w14:paraId="38B52C0E" w14:textId="77777777" w:rsidR="00372E1B" w:rsidRPr="0094531A" w:rsidRDefault="00372E1B" w:rsidP="0094531A">
      <w:pPr>
        <w:pStyle w:val="Geenafstand"/>
        <w:rPr>
          <w:rFonts w:ascii="Verdana" w:hAnsi="Verdana"/>
          <w:sz w:val="20"/>
          <w:szCs w:val="20"/>
        </w:rPr>
      </w:pPr>
      <w:r w:rsidRPr="0094531A">
        <w:rPr>
          <w:rFonts w:ascii="Verdana" w:hAnsi="Verdana"/>
          <w:sz w:val="20"/>
          <w:szCs w:val="20"/>
        </w:rPr>
        <w:t xml:space="preserve"> </w:t>
      </w:r>
    </w:p>
    <w:p w14:paraId="1967F1DA" w14:textId="3C7B768C" w:rsidR="00372E1B" w:rsidRPr="0094531A" w:rsidRDefault="00372E1B" w:rsidP="0094531A">
      <w:pPr>
        <w:pStyle w:val="Geenafstand"/>
        <w:rPr>
          <w:rFonts w:ascii="Verdana" w:hAnsi="Verdana"/>
          <w:i/>
          <w:sz w:val="20"/>
          <w:szCs w:val="20"/>
        </w:rPr>
      </w:pPr>
      <w:r w:rsidRPr="0094531A">
        <w:rPr>
          <w:rFonts w:ascii="Verdana" w:hAnsi="Verdana"/>
          <w:i/>
          <w:sz w:val="20"/>
          <w:szCs w:val="20"/>
        </w:rPr>
        <w:t>Artikel 2.1</w:t>
      </w:r>
      <w:r w:rsidR="008C0105" w:rsidRPr="0094531A">
        <w:rPr>
          <w:rFonts w:ascii="Verdana" w:hAnsi="Verdana"/>
          <w:i/>
          <w:sz w:val="20"/>
          <w:szCs w:val="20"/>
        </w:rPr>
        <w:t>7</w:t>
      </w:r>
      <w:r w:rsidRPr="0094531A">
        <w:rPr>
          <w:rFonts w:ascii="Verdana" w:hAnsi="Verdana"/>
          <w:i/>
          <w:sz w:val="20"/>
          <w:szCs w:val="20"/>
        </w:rPr>
        <w:t xml:space="preserve"> </w:t>
      </w:r>
      <w:r w:rsidR="00D21D9E" w:rsidRPr="0094531A">
        <w:rPr>
          <w:rFonts w:ascii="Verdana" w:hAnsi="Verdana"/>
          <w:i/>
          <w:sz w:val="20"/>
          <w:szCs w:val="20"/>
        </w:rPr>
        <w:t>Rouwverwerking</w:t>
      </w:r>
    </w:p>
    <w:p w14:paraId="6C3B362C" w14:textId="5A4BCB7D" w:rsidR="008C0105" w:rsidRPr="0094531A" w:rsidRDefault="008C0105" w:rsidP="0094531A">
      <w:pPr>
        <w:pStyle w:val="Default"/>
        <w:rPr>
          <w:rFonts w:ascii="Verdana" w:hAnsi="Verdana" w:cstheme="minorBidi"/>
          <w:i/>
          <w:iCs/>
          <w:color w:val="auto"/>
          <w:sz w:val="20"/>
          <w:szCs w:val="20"/>
        </w:rPr>
      </w:pPr>
      <w:r w:rsidRPr="0094531A">
        <w:rPr>
          <w:rFonts w:ascii="Verdana" w:hAnsi="Verdana" w:cstheme="minorBidi"/>
          <w:i/>
          <w:iCs/>
          <w:color w:val="auto"/>
          <w:sz w:val="20"/>
          <w:szCs w:val="20"/>
        </w:rPr>
        <w:t xml:space="preserve">Werknemers, die geconfronteerd worden met een ingrijpend verlies, verdienen aandacht en begeleiding van de leidinggevenden. De aandacht en begeleiding van werknemers, die geconfronteerd worden met een ingrijpend verlies, is maatwerk. </w:t>
      </w:r>
    </w:p>
    <w:p w14:paraId="3C319C1B" w14:textId="77777777" w:rsidR="0007139E" w:rsidRPr="0094531A" w:rsidRDefault="0007139E" w:rsidP="0094531A">
      <w:pPr>
        <w:pStyle w:val="Geenafstand"/>
        <w:rPr>
          <w:rFonts w:ascii="Verdana" w:hAnsi="Verdana"/>
          <w:i/>
          <w:iCs/>
          <w:sz w:val="20"/>
          <w:szCs w:val="20"/>
        </w:rPr>
      </w:pPr>
    </w:p>
    <w:p w14:paraId="0B7852A4" w14:textId="0AAAE0DB" w:rsidR="008C0105" w:rsidRPr="0094531A" w:rsidRDefault="008C0105" w:rsidP="0094531A">
      <w:pPr>
        <w:pStyle w:val="Geenafstand"/>
        <w:rPr>
          <w:rFonts w:ascii="Verdana" w:hAnsi="Verdana"/>
          <w:sz w:val="20"/>
          <w:szCs w:val="20"/>
        </w:rPr>
      </w:pPr>
      <w:r w:rsidRPr="0094531A">
        <w:rPr>
          <w:rFonts w:ascii="Verdana" w:hAnsi="Verdana"/>
          <w:sz w:val="20"/>
          <w:szCs w:val="20"/>
        </w:rPr>
        <w:t>In</w:t>
      </w:r>
      <w:r w:rsidR="0052332E" w:rsidRPr="0094531A">
        <w:rPr>
          <w:rFonts w:ascii="Verdana" w:hAnsi="Verdana"/>
          <w:sz w:val="20"/>
          <w:szCs w:val="20"/>
        </w:rPr>
        <w:t xml:space="preserve"> een</w:t>
      </w:r>
      <w:r w:rsidR="0007139E" w:rsidRPr="0094531A">
        <w:rPr>
          <w:rFonts w:ascii="Verdana" w:hAnsi="Verdana"/>
          <w:sz w:val="20"/>
          <w:szCs w:val="20"/>
        </w:rPr>
        <w:t xml:space="preserve"> </w:t>
      </w:r>
      <w:r w:rsidRPr="0094531A">
        <w:rPr>
          <w:rFonts w:ascii="Verdana" w:hAnsi="Verdana"/>
          <w:sz w:val="20"/>
          <w:szCs w:val="20"/>
        </w:rPr>
        <w:t>bijlage</w:t>
      </w:r>
      <w:r w:rsidR="0052332E" w:rsidRPr="0094531A">
        <w:rPr>
          <w:rFonts w:ascii="Verdana" w:hAnsi="Verdana"/>
          <w:sz w:val="20"/>
          <w:szCs w:val="20"/>
        </w:rPr>
        <w:t xml:space="preserve"> bij de nieuwe </w:t>
      </w:r>
      <w:r w:rsidR="00C4126E" w:rsidRPr="0094531A">
        <w:rPr>
          <w:rFonts w:ascii="Verdana" w:hAnsi="Verdana"/>
          <w:sz w:val="20"/>
          <w:szCs w:val="20"/>
        </w:rPr>
        <w:t xml:space="preserve">CAO Woondiensten </w:t>
      </w:r>
      <w:r w:rsidR="0052332E" w:rsidRPr="0094531A">
        <w:rPr>
          <w:rFonts w:ascii="Verdana" w:hAnsi="Verdana"/>
          <w:sz w:val="20"/>
          <w:szCs w:val="20"/>
        </w:rPr>
        <w:t>wordt</w:t>
      </w:r>
      <w:r w:rsidRPr="0094531A">
        <w:rPr>
          <w:rFonts w:ascii="Verdana" w:hAnsi="Verdana"/>
          <w:sz w:val="20"/>
          <w:szCs w:val="20"/>
        </w:rPr>
        <w:t xml:space="preserve"> een checklist </w:t>
      </w:r>
      <w:r w:rsidR="0007139E" w:rsidRPr="0094531A">
        <w:rPr>
          <w:rFonts w:ascii="Verdana" w:hAnsi="Verdana"/>
          <w:sz w:val="20"/>
          <w:szCs w:val="20"/>
        </w:rPr>
        <w:t xml:space="preserve">bijgevoegd </w:t>
      </w:r>
      <w:r w:rsidRPr="0094531A">
        <w:rPr>
          <w:rFonts w:ascii="Verdana" w:hAnsi="Verdana"/>
          <w:sz w:val="20"/>
          <w:szCs w:val="20"/>
        </w:rPr>
        <w:t>voor leidinggevenden, die handvatten biedt voor het begeleiden van werknemers die te maken krijgen met een ingrijpend verlies.</w:t>
      </w:r>
      <w:r w:rsidR="0007139E" w:rsidRPr="0094531A">
        <w:rPr>
          <w:rFonts w:ascii="Verdana" w:hAnsi="Verdana"/>
          <w:sz w:val="20"/>
          <w:szCs w:val="20"/>
        </w:rPr>
        <w:t xml:space="preserve"> </w:t>
      </w:r>
    </w:p>
    <w:p w14:paraId="43B5E6BA" w14:textId="77777777" w:rsidR="00372E1B" w:rsidRPr="0094531A" w:rsidRDefault="00372E1B" w:rsidP="0094531A">
      <w:pPr>
        <w:pStyle w:val="Geenafstand"/>
        <w:rPr>
          <w:rFonts w:ascii="Verdana" w:hAnsi="Verdana"/>
          <w:i/>
          <w:sz w:val="20"/>
          <w:szCs w:val="20"/>
        </w:rPr>
      </w:pPr>
    </w:p>
    <w:p w14:paraId="3B9D7997" w14:textId="59B58139" w:rsidR="00D52216" w:rsidRPr="0094531A" w:rsidRDefault="00D52216" w:rsidP="0094531A">
      <w:pPr>
        <w:spacing w:after="0" w:line="240" w:lineRule="auto"/>
        <w:ind w:left="-5"/>
        <w:rPr>
          <w:rFonts w:ascii="Verdana" w:hAnsi="Verdana"/>
          <w:b/>
          <w:sz w:val="20"/>
          <w:szCs w:val="20"/>
        </w:rPr>
      </w:pPr>
      <w:r w:rsidRPr="0094531A">
        <w:rPr>
          <w:rFonts w:ascii="Verdana" w:hAnsi="Verdana"/>
          <w:b/>
          <w:sz w:val="20"/>
          <w:szCs w:val="20"/>
        </w:rPr>
        <w:t>Psychosociale arbeidsbelasting (PSA)</w:t>
      </w:r>
    </w:p>
    <w:p w14:paraId="6F56C3E5" w14:textId="04C9068F" w:rsidR="00F74299" w:rsidRPr="0094531A" w:rsidRDefault="00D52216" w:rsidP="0094531A">
      <w:pPr>
        <w:spacing w:after="0" w:line="240" w:lineRule="auto"/>
        <w:ind w:left="-5"/>
        <w:rPr>
          <w:rFonts w:ascii="Verdana" w:hAnsi="Verdana"/>
          <w:sz w:val="20"/>
          <w:szCs w:val="20"/>
        </w:rPr>
      </w:pPr>
      <w:r w:rsidRPr="0094531A">
        <w:rPr>
          <w:rFonts w:ascii="Verdana" w:hAnsi="Verdana"/>
          <w:sz w:val="20"/>
          <w:szCs w:val="20"/>
        </w:rPr>
        <w:t xml:space="preserve">CAO-partijen zullen </w:t>
      </w:r>
      <w:r w:rsidR="00F74299" w:rsidRPr="0094531A">
        <w:rPr>
          <w:rFonts w:ascii="Verdana" w:hAnsi="Verdana"/>
          <w:sz w:val="20"/>
          <w:szCs w:val="20"/>
        </w:rPr>
        <w:t>via FLOW een</w:t>
      </w:r>
      <w:r w:rsidR="00033469" w:rsidRPr="0094531A">
        <w:rPr>
          <w:rFonts w:ascii="Verdana" w:hAnsi="Verdana"/>
          <w:sz w:val="20"/>
          <w:szCs w:val="20"/>
        </w:rPr>
        <w:t xml:space="preserve"> </w:t>
      </w:r>
      <w:r w:rsidR="00F74299" w:rsidRPr="0094531A">
        <w:rPr>
          <w:rFonts w:ascii="Verdana" w:hAnsi="Verdana"/>
          <w:sz w:val="20"/>
          <w:szCs w:val="20"/>
        </w:rPr>
        <w:t xml:space="preserve">campagne rond PSA uitvoeren met de doelstelling de werkdruk </w:t>
      </w:r>
      <w:r w:rsidRPr="0094531A">
        <w:rPr>
          <w:rFonts w:ascii="Verdana" w:hAnsi="Verdana"/>
          <w:sz w:val="20"/>
          <w:szCs w:val="20"/>
        </w:rPr>
        <w:t xml:space="preserve">van werknemers </w:t>
      </w:r>
      <w:r w:rsidR="00F74299" w:rsidRPr="0094531A">
        <w:rPr>
          <w:rFonts w:ascii="Verdana" w:hAnsi="Verdana"/>
          <w:sz w:val="20"/>
          <w:szCs w:val="20"/>
        </w:rPr>
        <w:t xml:space="preserve">te reduceren en </w:t>
      </w:r>
      <w:r w:rsidRPr="0094531A">
        <w:rPr>
          <w:rFonts w:ascii="Verdana" w:hAnsi="Verdana"/>
          <w:sz w:val="20"/>
          <w:szCs w:val="20"/>
        </w:rPr>
        <w:t xml:space="preserve">werknemers </w:t>
      </w:r>
      <w:r w:rsidR="00F74299" w:rsidRPr="0094531A">
        <w:rPr>
          <w:rFonts w:ascii="Verdana" w:hAnsi="Verdana"/>
          <w:sz w:val="20"/>
          <w:szCs w:val="20"/>
        </w:rPr>
        <w:t xml:space="preserve"> beter te beschermen tegen agressie van huurders</w:t>
      </w:r>
      <w:r w:rsidRPr="0094531A">
        <w:rPr>
          <w:rFonts w:ascii="Verdana" w:hAnsi="Verdana"/>
          <w:sz w:val="20"/>
          <w:szCs w:val="20"/>
        </w:rPr>
        <w:t xml:space="preserve">. </w:t>
      </w:r>
    </w:p>
    <w:p w14:paraId="2F0D563F" w14:textId="77777777" w:rsidR="004074F4" w:rsidRPr="0094531A" w:rsidRDefault="004074F4" w:rsidP="0094531A">
      <w:pPr>
        <w:spacing w:after="0" w:line="240" w:lineRule="auto"/>
        <w:ind w:left="-5"/>
        <w:rPr>
          <w:rFonts w:ascii="Verdana" w:hAnsi="Verdana"/>
          <w:sz w:val="20"/>
          <w:szCs w:val="20"/>
        </w:rPr>
      </w:pPr>
    </w:p>
    <w:p w14:paraId="06BAC75B" w14:textId="4286A226" w:rsidR="009B4534" w:rsidRPr="0094531A" w:rsidRDefault="009B4534" w:rsidP="0094531A">
      <w:pPr>
        <w:pStyle w:val="Geenafstand"/>
        <w:ind w:left="705" w:hanging="705"/>
        <w:rPr>
          <w:rFonts w:ascii="Verdana" w:hAnsi="Verdana"/>
          <w:b/>
          <w:bCs/>
          <w:sz w:val="20"/>
          <w:szCs w:val="20"/>
        </w:rPr>
      </w:pPr>
      <w:r w:rsidRPr="0094531A">
        <w:rPr>
          <w:rFonts w:ascii="Verdana" w:hAnsi="Verdana"/>
          <w:b/>
          <w:bCs/>
          <w:sz w:val="20"/>
          <w:szCs w:val="20"/>
        </w:rPr>
        <w:t>Nadere inkleuring artikel 10.1</w:t>
      </w:r>
      <w:r w:rsidR="00A03C1E" w:rsidRPr="0094531A">
        <w:rPr>
          <w:rFonts w:ascii="Verdana" w:hAnsi="Verdana"/>
          <w:b/>
          <w:bCs/>
          <w:sz w:val="20"/>
          <w:szCs w:val="20"/>
        </w:rPr>
        <w:t>.1, 10.1.4</w:t>
      </w:r>
      <w:r w:rsidR="0020682E" w:rsidRPr="0094531A">
        <w:rPr>
          <w:rFonts w:ascii="Verdana" w:hAnsi="Verdana"/>
          <w:b/>
          <w:bCs/>
          <w:sz w:val="20"/>
          <w:szCs w:val="20"/>
        </w:rPr>
        <w:t>,</w:t>
      </w:r>
      <w:r w:rsidR="00A03C1E" w:rsidRPr="0094531A">
        <w:rPr>
          <w:rFonts w:ascii="Verdana" w:hAnsi="Verdana"/>
          <w:b/>
          <w:bCs/>
          <w:sz w:val="20"/>
          <w:szCs w:val="20"/>
        </w:rPr>
        <w:t xml:space="preserve"> 10.1.5 </w:t>
      </w:r>
      <w:r w:rsidRPr="0094531A">
        <w:rPr>
          <w:rFonts w:ascii="Verdana" w:hAnsi="Verdana"/>
          <w:b/>
          <w:bCs/>
          <w:sz w:val="20"/>
          <w:szCs w:val="20"/>
        </w:rPr>
        <w:t>en 10.3.3 CAO</w:t>
      </w:r>
      <w:r w:rsidR="0020682E" w:rsidRPr="0094531A">
        <w:rPr>
          <w:rFonts w:ascii="Verdana" w:hAnsi="Verdana"/>
          <w:b/>
          <w:bCs/>
          <w:sz w:val="20"/>
          <w:szCs w:val="20"/>
        </w:rPr>
        <w:t xml:space="preserve"> Wo</w:t>
      </w:r>
      <w:r w:rsidRPr="0094531A">
        <w:rPr>
          <w:rFonts w:ascii="Verdana" w:hAnsi="Verdana"/>
          <w:b/>
          <w:bCs/>
          <w:sz w:val="20"/>
          <w:szCs w:val="20"/>
        </w:rPr>
        <w:t xml:space="preserve">ondiensten </w:t>
      </w:r>
      <w:r w:rsidR="00C80BE6" w:rsidRPr="0094531A">
        <w:rPr>
          <w:rFonts w:ascii="Verdana" w:hAnsi="Verdana"/>
          <w:b/>
          <w:bCs/>
          <w:sz w:val="20"/>
          <w:szCs w:val="20"/>
        </w:rPr>
        <w:t>(het onderstreepte is nieuw)</w:t>
      </w:r>
    </w:p>
    <w:p w14:paraId="467E9C37" w14:textId="77777777" w:rsidR="009B4534" w:rsidRPr="0094531A" w:rsidRDefault="009B4534" w:rsidP="0094531A">
      <w:pPr>
        <w:pStyle w:val="Geenafstand"/>
        <w:ind w:left="705" w:hanging="705"/>
        <w:rPr>
          <w:rFonts w:ascii="Verdana" w:hAnsi="Verdana"/>
          <w:b/>
          <w:sz w:val="20"/>
          <w:szCs w:val="20"/>
        </w:rPr>
      </w:pPr>
    </w:p>
    <w:p w14:paraId="023BBFA1" w14:textId="77777777" w:rsidR="009B4534" w:rsidRPr="00210942" w:rsidRDefault="009B4534" w:rsidP="0094531A">
      <w:pPr>
        <w:pStyle w:val="Geenafstand"/>
        <w:ind w:left="705" w:hanging="705"/>
        <w:rPr>
          <w:rFonts w:ascii="Verdana" w:hAnsi="Verdana"/>
          <w:sz w:val="20"/>
          <w:szCs w:val="20"/>
        </w:rPr>
      </w:pPr>
      <w:r w:rsidRPr="00210942">
        <w:rPr>
          <w:rFonts w:ascii="Verdana" w:hAnsi="Verdana"/>
          <w:sz w:val="20"/>
          <w:szCs w:val="20"/>
        </w:rPr>
        <w:t xml:space="preserve">Artikel 10.1 Scholing en ontwikkeling </w:t>
      </w:r>
    </w:p>
    <w:p w14:paraId="49332834" w14:textId="3A0C5B95" w:rsidR="009B4534" w:rsidRPr="00210942" w:rsidRDefault="009B4534" w:rsidP="0094531A">
      <w:pPr>
        <w:pStyle w:val="Geenafstand"/>
        <w:ind w:left="1416" w:hanging="1416"/>
        <w:rPr>
          <w:rFonts w:ascii="Verdana" w:hAnsi="Verdana"/>
          <w:sz w:val="20"/>
          <w:szCs w:val="20"/>
        </w:rPr>
      </w:pPr>
      <w:r w:rsidRPr="00210942">
        <w:rPr>
          <w:rFonts w:ascii="Verdana" w:hAnsi="Verdana"/>
          <w:sz w:val="20"/>
          <w:szCs w:val="20"/>
        </w:rPr>
        <w:t xml:space="preserve">10.1.1 </w:t>
      </w:r>
      <w:r w:rsidR="00B0624B" w:rsidRPr="00210942">
        <w:rPr>
          <w:rFonts w:ascii="Verdana" w:hAnsi="Verdana"/>
          <w:sz w:val="20"/>
          <w:szCs w:val="20"/>
        </w:rPr>
        <w:tab/>
      </w:r>
      <w:r w:rsidRPr="00210942">
        <w:rPr>
          <w:rFonts w:ascii="Verdana" w:hAnsi="Verdana"/>
          <w:sz w:val="20"/>
          <w:szCs w:val="20"/>
        </w:rPr>
        <w:t xml:space="preserve">De werkgever kan, een werknemer opdracht geven scholing of training te volgen wanneer dat volgens de werkgever nodig is voor het vervullen van zijn huidige functie </w:t>
      </w:r>
      <w:r w:rsidRPr="00210942">
        <w:rPr>
          <w:rFonts w:ascii="Verdana" w:hAnsi="Verdana"/>
          <w:sz w:val="20"/>
          <w:szCs w:val="20"/>
          <w:u w:val="single"/>
        </w:rPr>
        <w:t>nu en in de toekoms</w:t>
      </w:r>
      <w:r w:rsidR="00B62414" w:rsidRPr="00210942">
        <w:rPr>
          <w:rFonts w:ascii="Verdana" w:hAnsi="Verdana"/>
          <w:sz w:val="20"/>
          <w:szCs w:val="20"/>
          <w:u w:val="single"/>
        </w:rPr>
        <w:t>t</w:t>
      </w:r>
      <w:r w:rsidR="00B62414" w:rsidRPr="00210942">
        <w:rPr>
          <w:rFonts w:ascii="Verdana" w:hAnsi="Verdana"/>
          <w:sz w:val="20"/>
          <w:szCs w:val="20"/>
        </w:rPr>
        <w:t xml:space="preserve"> </w:t>
      </w:r>
      <w:r w:rsidRPr="00210942">
        <w:rPr>
          <w:rFonts w:ascii="Verdana" w:hAnsi="Verdana"/>
          <w:sz w:val="20"/>
          <w:szCs w:val="20"/>
        </w:rPr>
        <w:t xml:space="preserve">(functiegebonden scholing). </w:t>
      </w:r>
    </w:p>
    <w:p w14:paraId="3D5C1A58" w14:textId="3E4D9294" w:rsidR="00DF1B6D" w:rsidRPr="00210942" w:rsidRDefault="009B4534" w:rsidP="0094531A">
      <w:pPr>
        <w:pStyle w:val="Geenafstand"/>
        <w:ind w:left="1416" w:hanging="1416"/>
        <w:rPr>
          <w:rFonts w:ascii="Verdana" w:hAnsi="Verdana"/>
          <w:sz w:val="20"/>
          <w:szCs w:val="20"/>
          <w:u w:val="single"/>
        </w:rPr>
      </w:pPr>
      <w:r w:rsidRPr="00210942">
        <w:rPr>
          <w:rFonts w:ascii="Verdana" w:hAnsi="Verdana"/>
          <w:sz w:val="20"/>
          <w:szCs w:val="20"/>
        </w:rPr>
        <w:t xml:space="preserve">10.1.4 </w:t>
      </w:r>
      <w:r w:rsidR="00B0624B" w:rsidRPr="00210942">
        <w:rPr>
          <w:rFonts w:ascii="Verdana" w:hAnsi="Verdana"/>
          <w:sz w:val="20"/>
          <w:szCs w:val="20"/>
        </w:rPr>
        <w:tab/>
      </w:r>
      <w:r w:rsidRPr="00210942">
        <w:rPr>
          <w:rFonts w:ascii="Verdana" w:hAnsi="Verdana"/>
          <w:sz w:val="20"/>
          <w:szCs w:val="20"/>
        </w:rPr>
        <w:t>De werknemer werkt voortdurend aan zijn eigen ontwikkeling.</w:t>
      </w:r>
      <w:r w:rsidR="00DF1B6D" w:rsidRPr="00210942">
        <w:rPr>
          <w:rFonts w:ascii="Verdana" w:hAnsi="Verdana"/>
          <w:sz w:val="20"/>
          <w:szCs w:val="20"/>
        </w:rPr>
        <w:t xml:space="preserve"> Dit is onder andere in te vullen door het volgen van scholing of een training zoals bedoeld in lid 1 en 2</w:t>
      </w:r>
      <w:r w:rsidR="00D51A10" w:rsidRPr="00210942">
        <w:rPr>
          <w:rFonts w:ascii="Verdana" w:hAnsi="Verdana"/>
          <w:sz w:val="20"/>
          <w:szCs w:val="20"/>
        </w:rPr>
        <w:t>, besteding van het individueel loopbaanontwikkelingsbudget of door informeel te leren, bijvoorbeeld door het lopen van stages, het invullen van de Loopbaanwijzer van FLOW of een gesprek met een loopbaanadviseur.</w:t>
      </w:r>
      <w:r w:rsidR="001213F8" w:rsidRPr="00210942">
        <w:rPr>
          <w:rFonts w:ascii="Verdana" w:hAnsi="Verdana"/>
          <w:sz w:val="20"/>
          <w:szCs w:val="20"/>
        </w:rPr>
        <w:t xml:space="preserve"> </w:t>
      </w:r>
      <w:r w:rsidR="00DF1B6D" w:rsidRPr="00210942">
        <w:rPr>
          <w:rFonts w:ascii="Verdana" w:hAnsi="Verdana"/>
          <w:sz w:val="20"/>
          <w:szCs w:val="20"/>
          <w:u w:val="single"/>
        </w:rPr>
        <w:t>De medewerker besteed</w:t>
      </w:r>
      <w:r w:rsidR="00604ADA" w:rsidRPr="00210942">
        <w:rPr>
          <w:rFonts w:ascii="Verdana" w:hAnsi="Verdana"/>
          <w:sz w:val="20"/>
          <w:szCs w:val="20"/>
          <w:u w:val="single"/>
        </w:rPr>
        <w:t>t</w:t>
      </w:r>
      <w:r w:rsidR="00DF1B6D" w:rsidRPr="00210942">
        <w:rPr>
          <w:rFonts w:ascii="Verdana" w:hAnsi="Verdana"/>
          <w:sz w:val="20"/>
          <w:szCs w:val="20"/>
          <w:u w:val="single"/>
        </w:rPr>
        <w:t>, op basis van het persoonlijk opleidings- en ontwikkelplan (artikel 10.3.3 CAO Woondiensten) minimaal 12 uur per jaar</w:t>
      </w:r>
      <w:r w:rsidR="001213F8" w:rsidRPr="00210942">
        <w:rPr>
          <w:rFonts w:ascii="Verdana" w:hAnsi="Verdana"/>
          <w:sz w:val="20"/>
          <w:szCs w:val="20"/>
          <w:u w:val="single"/>
        </w:rPr>
        <w:t xml:space="preserve"> </w:t>
      </w:r>
      <w:r w:rsidR="000E4E8A" w:rsidRPr="00210942">
        <w:rPr>
          <w:rFonts w:ascii="Verdana" w:hAnsi="Verdana"/>
          <w:sz w:val="20"/>
          <w:szCs w:val="20"/>
          <w:u w:val="single"/>
        </w:rPr>
        <w:t>aan zijn eigen ontwikkeling.</w:t>
      </w:r>
      <w:r w:rsidR="00DF1B6D" w:rsidRPr="00210942">
        <w:rPr>
          <w:rFonts w:ascii="Verdana" w:hAnsi="Verdana"/>
          <w:sz w:val="20"/>
          <w:szCs w:val="20"/>
          <w:u w:val="single"/>
        </w:rPr>
        <w:t xml:space="preserve"> De leidinggevende houdt hiermee rekening in de werkplanning zodat de medewerker ook daadwerkelijk in de gelegenheid is deze tijd aan </w:t>
      </w:r>
      <w:r w:rsidR="002C3C72" w:rsidRPr="00210942">
        <w:rPr>
          <w:rFonts w:ascii="Verdana" w:hAnsi="Verdana"/>
          <w:sz w:val="20"/>
          <w:szCs w:val="20"/>
          <w:u w:val="single"/>
        </w:rPr>
        <w:t>eigen ontwikkeling</w:t>
      </w:r>
      <w:r w:rsidR="00DF1B6D" w:rsidRPr="00210942">
        <w:rPr>
          <w:rFonts w:ascii="Verdana" w:hAnsi="Verdana"/>
          <w:sz w:val="20"/>
          <w:szCs w:val="20"/>
          <w:u w:val="single"/>
        </w:rPr>
        <w:t xml:space="preserve"> te besteden.</w:t>
      </w:r>
    </w:p>
    <w:p w14:paraId="5895E6CF" w14:textId="35594904" w:rsidR="00127CE6" w:rsidRPr="00210942" w:rsidRDefault="00127CE6" w:rsidP="0094531A">
      <w:pPr>
        <w:pStyle w:val="Geenafstand"/>
        <w:ind w:left="1416" w:hanging="1416"/>
        <w:rPr>
          <w:rFonts w:ascii="Verdana" w:hAnsi="Verdana"/>
          <w:sz w:val="20"/>
          <w:szCs w:val="20"/>
          <w:u w:val="single"/>
        </w:rPr>
      </w:pPr>
      <w:r w:rsidRPr="00210942">
        <w:rPr>
          <w:rFonts w:ascii="Verdana" w:hAnsi="Verdana"/>
          <w:sz w:val="20"/>
          <w:szCs w:val="20"/>
          <w:u w:val="single"/>
        </w:rPr>
        <w:t>10.1.5</w:t>
      </w:r>
      <w:r w:rsidR="00DD7101" w:rsidRPr="00210942">
        <w:rPr>
          <w:rFonts w:ascii="Verdana" w:hAnsi="Verdana"/>
          <w:sz w:val="20"/>
          <w:szCs w:val="20"/>
          <w:u w:val="single"/>
        </w:rPr>
        <w:tab/>
        <w:t xml:space="preserve">De werkgever en de werknemer kunnen gezamenlijk afspreken dat de werknemer de uren voor </w:t>
      </w:r>
      <w:r w:rsidR="002B1E27" w:rsidRPr="00210942">
        <w:rPr>
          <w:rFonts w:ascii="Verdana" w:hAnsi="Verdana"/>
          <w:sz w:val="20"/>
          <w:szCs w:val="20"/>
          <w:u w:val="single"/>
        </w:rPr>
        <w:t>eigen ontwikkeling</w:t>
      </w:r>
      <w:r w:rsidR="00DD7101" w:rsidRPr="00210942">
        <w:rPr>
          <w:rFonts w:ascii="Verdana" w:hAnsi="Verdana"/>
          <w:sz w:val="20"/>
          <w:szCs w:val="20"/>
          <w:u w:val="single"/>
        </w:rPr>
        <w:t xml:space="preserve"> niet, of op een andere wijze, invult.</w:t>
      </w:r>
    </w:p>
    <w:p w14:paraId="6453FC0A" w14:textId="77777777" w:rsidR="00DF1B6D" w:rsidRPr="00210942" w:rsidRDefault="00DF1B6D" w:rsidP="0094531A">
      <w:pPr>
        <w:pStyle w:val="Geenafstand"/>
        <w:ind w:left="1416" w:hanging="1416"/>
        <w:rPr>
          <w:rFonts w:ascii="Verdana" w:hAnsi="Verdana"/>
          <w:sz w:val="20"/>
          <w:szCs w:val="20"/>
          <w:u w:val="single"/>
        </w:rPr>
      </w:pPr>
    </w:p>
    <w:p w14:paraId="0CB97E39" w14:textId="77777777" w:rsidR="009B4534" w:rsidRPr="00210942" w:rsidRDefault="009B4534" w:rsidP="0094531A">
      <w:pPr>
        <w:pStyle w:val="Geenafstand"/>
        <w:ind w:left="705" w:hanging="705"/>
        <w:rPr>
          <w:rFonts w:ascii="Verdana" w:hAnsi="Verdana"/>
          <w:sz w:val="20"/>
          <w:szCs w:val="20"/>
        </w:rPr>
      </w:pPr>
      <w:r w:rsidRPr="00210942">
        <w:rPr>
          <w:rFonts w:ascii="Verdana" w:hAnsi="Verdana"/>
          <w:sz w:val="20"/>
          <w:szCs w:val="20"/>
        </w:rPr>
        <w:t>Artikel 10.3 Functionerings- en beoordelingsgesprekken</w:t>
      </w:r>
    </w:p>
    <w:p w14:paraId="0CE55703" w14:textId="3196E770" w:rsidR="009B4534" w:rsidRPr="00210942" w:rsidRDefault="009B4534" w:rsidP="0094531A">
      <w:pPr>
        <w:pStyle w:val="Geenafstand"/>
        <w:ind w:left="1416" w:hanging="1416"/>
        <w:rPr>
          <w:rFonts w:ascii="Verdana" w:hAnsi="Verdana"/>
          <w:sz w:val="20"/>
          <w:szCs w:val="20"/>
        </w:rPr>
      </w:pPr>
      <w:r w:rsidRPr="00210942">
        <w:rPr>
          <w:rFonts w:ascii="Verdana" w:hAnsi="Verdana"/>
          <w:sz w:val="20"/>
          <w:szCs w:val="20"/>
        </w:rPr>
        <w:t xml:space="preserve">10.3.3 </w:t>
      </w:r>
      <w:r w:rsidRPr="00210942">
        <w:rPr>
          <w:rFonts w:ascii="Verdana" w:hAnsi="Verdana"/>
          <w:sz w:val="20"/>
          <w:szCs w:val="20"/>
        </w:rPr>
        <w:tab/>
        <w:t>In het persoonlijk opleidings- en ontwikkelplan wordt, voor zover van toepassing, aandacht besteed aan de volgende onderdelen:</w:t>
      </w:r>
    </w:p>
    <w:p w14:paraId="5547D904" w14:textId="77777777" w:rsidR="009B4534" w:rsidRPr="00210942" w:rsidRDefault="009B4534" w:rsidP="0094531A">
      <w:pPr>
        <w:pStyle w:val="Geenafstand"/>
        <w:numPr>
          <w:ilvl w:val="0"/>
          <w:numId w:val="10"/>
        </w:numPr>
        <w:rPr>
          <w:rFonts w:ascii="Verdana" w:hAnsi="Verdana"/>
          <w:sz w:val="20"/>
          <w:szCs w:val="20"/>
        </w:rPr>
      </w:pPr>
      <w:r w:rsidRPr="00210942">
        <w:rPr>
          <w:rFonts w:ascii="Verdana" w:hAnsi="Verdana"/>
          <w:sz w:val="20"/>
          <w:szCs w:val="20"/>
        </w:rPr>
        <w:t>De door de werkgever gewenste scholing en ontwikkeling ten behoeve van het vervullen van de huidige functie nu en in de toekomst (functiegebonden scholing);</w:t>
      </w:r>
    </w:p>
    <w:p w14:paraId="7DCA73B7" w14:textId="77777777" w:rsidR="00AA531A" w:rsidRPr="00210942" w:rsidRDefault="009B4534" w:rsidP="0094531A">
      <w:pPr>
        <w:pStyle w:val="Geenafstand"/>
        <w:numPr>
          <w:ilvl w:val="0"/>
          <w:numId w:val="10"/>
        </w:numPr>
        <w:rPr>
          <w:rFonts w:ascii="Verdana" w:hAnsi="Verdana"/>
          <w:sz w:val="20"/>
          <w:szCs w:val="20"/>
        </w:rPr>
      </w:pPr>
      <w:r w:rsidRPr="00210942">
        <w:rPr>
          <w:rFonts w:ascii="Verdana" w:hAnsi="Verdana"/>
          <w:sz w:val="20"/>
          <w:szCs w:val="20"/>
        </w:rPr>
        <w:t xml:space="preserve">De door de werkgever gewenste scholing en ontwikkeling ten behoeve van specifieke competenties (functiegebonden scholing); </w:t>
      </w:r>
    </w:p>
    <w:p w14:paraId="7E6ADC8B" w14:textId="1491CF40" w:rsidR="00AA531A" w:rsidRPr="00210942" w:rsidRDefault="00AA531A" w:rsidP="0094531A">
      <w:pPr>
        <w:pStyle w:val="Geenafstand"/>
        <w:numPr>
          <w:ilvl w:val="0"/>
          <w:numId w:val="10"/>
        </w:numPr>
        <w:rPr>
          <w:rFonts w:ascii="Verdana" w:hAnsi="Verdana"/>
          <w:sz w:val="20"/>
          <w:szCs w:val="20"/>
          <w:u w:val="single"/>
        </w:rPr>
      </w:pPr>
      <w:r w:rsidRPr="00210942">
        <w:rPr>
          <w:rFonts w:ascii="Verdana" w:hAnsi="Verdana"/>
          <w:sz w:val="20"/>
          <w:szCs w:val="20"/>
          <w:u w:val="single"/>
        </w:rPr>
        <w:t>De wijze waarop de werknemer  de uren zoals genoemd in  artikel 10.1.4 CAO invult (in ieder geval de aandachtsgebieden waarbinnen de</w:t>
      </w:r>
      <w:r w:rsidR="00682C54" w:rsidRPr="00210942">
        <w:rPr>
          <w:rFonts w:ascii="Verdana" w:hAnsi="Verdana"/>
          <w:sz w:val="20"/>
          <w:szCs w:val="20"/>
          <w:u w:val="single"/>
        </w:rPr>
        <w:t xml:space="preserve"> </w:t>
      </w:r>
      <w:r w:rsidRPr="00210942">
        <w:rPr>
          <w:rFonts w:ascii="Verdana" w:hAnsi="Verdana"/>
          <w:sz w:val="20"/>
          <w:szCs w:val="20"/>
          <w:u w:val="single"/>
        </w:rPr>
        <w:t>uren worden besteed</w:t>
      </w:r>
      <w:r w:rsidR="002C3C72" w:rsidRPr="00210942">
        <w:rPr>
          <w:rFonts w:ascii="Verdana" w:hAnsi="Verdana"/>
          <w:sz w:val="20"/>
          <w:szCs w:val="20"/>
          <w:u w:val="single"/>
        </w:rPr>
        <w:t xml:space="preserve">, </w:t>
      </w:r>
      <w:r w:rsidRPr="00210942">
        <w:rPr>
          <w:rFonts w:ascii="Verdana" w:hAnsi="Verdana"/>
          <w:sz w:val="20"/>
          <w:szCs w:val="20"/>
          <w:u w:val="single"/>
        </w:rPr>
        <w:t>door middel van welke activiteiten);</w:t>
      </w:r>
    </w:p>
    <w:p w14:paraId="6E9E5AE5" w14:textId="77777777" w:rsidR="009B4534" w:rsidRPr="00210942" w:rsidRDefault="009B4534" w:rsidP="0094531A">
      <w:pPr>
        <w:pStyle w:val="Geenafstand"/>
        <w:numPr>
          <w:ilvl w:val="0"/>
          <w:numId w:val="10"/>
        </w:numPr>
        <w:rPr>
          <w:rFonts w:ascii="Verdana" w:hAnsi="Verdana"/>
          <w:sz w:val="20"/>
          <w:szCs w:val="20"/>
        </w:rPr>
      </w:pPr>
      <w:r w:rsidRPr="00210942">
        <w:rPr>
          <w:rFonts w:ascii="Verdana" w:hAnsi="Verdana"/>
          <w:sz w:val="20"/>
          <w:szCs w:val="20"/>
        </w:rPr>
        <w:t xml:space="preserve">De mate waarin de werknemer zich individueel wenst te ontwikkelen (voor binnen of buiten de organisatie) en de wijze waarop de werknemer in dit kader zijn individueel loopbaanontwikkelingsbudget wenst te besteden; </w:t>
      </w:r>
    </w:p>
    <w:p w14:paraId="4C11FF92" w14:textId="77777777" w:rsidR="009B4534" w:rsidRPr="00210942" w:rsidRDefault="009B4534" w:rsidP="0094531A">
      <w:pPr>
        <w:pStyle w:val="Geenafstand"/>
        <w:numPr>
          <w:ilvl w:val="0"/>
          <w:numId w:val="10"/>
        </w:numPr>
        <w:rPr>
          <w:rFonts w:ascii="Verdana" w:hAnsi="Verdana"/>
          <w:sz w:val="20"/>
          <w:szCs w:val="20"/>
        </w:rPr>
      </w:pPr>
      <w:r w:rsidRPr="00210942">
        <w:rPr>
          <w:rFonts w:ascii="Verdana" w:hAnsi="Verdana"/>
          <w:sz w:val="20"/>
          <w:szCs w:val="20"/>
        </w:rPr>
        <w:t>De maatregelen die nodig zijn om de werknemer inzetbaar te houden, met name voor werknemers van 50 jaar en ouder.</w:t>
      </w:r>
    </w:p>
    <w:p w14:paraId="11D54624" w14:textId="531FB7B1" w:rsidR="00E96BCA" w:rsidRPr="0094531A" w:rsidRDefault="00E96BCA" w:rsidP="0094531A">
      <w:pPr>
        <w:pStyle w:val="Geenafstand"/>
        <w:ind w:left="705" w:hanging="705"/>
        <w:rPr>
          <w:rFonts w:ascii="Verdana" w:hAnsi="Verdana"/>
          <w:b/>
          <w:sz w:val="20"/>
          <w:szCs w:val="20"/>
        </w:rPr>
      </w:pPr>
    </w:p>
    <w:p w14:paraId="4FB463C4" w14:textId="46E70648" w:rsidR="00841DBC" w:rsidRPr="0094531A" w:rsidRDefault="005E5622" w:rsidP="0094531A">
      <w:pPr>
        <w:spacing w:after="0" w:line="240" w:lineRule="auto"/>
        <w:rPr>
          <w:rFonts w:ascii="Verdana" w:hAnsi="Verdana"/>
          <w:b/>
          <w:sz w:val="20"/>
          <w:szCs w:val="20"/>
        </w:rPr>
      </w:pPr>
      <w:r w:rsidRPr="0094531A">
        <w:rPr>
          <w:rFonts w:ascii="Verdana" w:hAnsi="Verdana"/>
          <w:b/>
          <w:sz w:val="20"/>
          <w:szCs w:val="20"/>
        </w:rPr>
        <w:t>Handboek</w:t>
      </w:r>
      <w:r w:rsidR="00E503E2" w:rsidRPr="0094531A">
        <w:rPr>
          <w:rFonts w:ascii="Verdana" w:hAnsi="Verdana"/>
          <w:b/>
          <w:sz w:val="20"/>
          <w:szCs w:val="20"/>
        </w:rPr>
        <w:t xml:space="preserve"> functie-indeling Woondiensten</w:t>
      </w:r>
    </w:p>
    <w:p w14:paraId="6E33EC5F" w14:textId="5BC3D5AA" w:rsidR="009579BD" w:rsidRPr="0094531A" w:rsidRDefault="009579BD" w:rsidP="0094531A">
      <w:pPr>
        <w:spacing w:after="0" w:line="240" w:lineRule="auto"/>
        <w:rPr>
          <w:rFonts w:ascii="Verdana" w:hAnsi="Verdana"/>
          <w:sz w:val="20"/>
          <w:szCs w:val="20"/>
        </w:rPr>
      </w:pPr>
      <w:r w:rsidRPr="0094531A">
        <w:rPr>
          <w:rFonts w:ascii="Verdana" w:hAnsi="Verdana"/>
          <w:sz w:val="20"/>
          <w:szCs w:val="20"/>
        </w:rPr>
        <w:t>CAO-partijen onderzochten vanaf het voorjaar 2020 de eventuele belemmeringen die worden ervaren bij het gebruik van het Handboek functie-indeling Woondiensten. De werkgroep, met daarin deskundigen, heeft inmiddels voor het oplossen van alle belemmeringen verschillende oplossingen aangedragen aan CAO-partijen. Twee van deze oplossingen gaan de werkgroep, en systeemhouder De Leeuw Consult, op verzoek van CAO-partijen, nader uitwerken wat betreft toekomstbestendigheid, herkenbaarheid en kosten. In april 2021 wordt door CAO-partijen een definitieve keuze gemaakt voor één van beide oplossingsrichtingen. Vervolgens wordt de gekozen oplossing gerealiseerd. De verwachting is dat het vernieuwde Handboek eind 2021 wordt opgeleverd.</w:t>
      </w:r>
    </w:p>
    <w:p w14:paraId="19AAEC1E" w14:textId="77777777" w:rsidR="005509BE" w:rsidRDefault="005509BE" w:rsidP="0094531A">
      <w:pPr>
        <w:spacing w:after="0" w:line="240" w:lineRule="auto"/>
        <w:rPr>
          <w:rFonts w:ascii="Verdana" w:hAnsi="Verdana"/>
          <w:sz w:val="20"/>
          <w:szCs w:val="20"/>
        </w:rPr>
      </w:pPr>
    </w:p>
    <w:p w14:paraId="2B9CCC5A" w14:textId="1DCB41E0" w:rsidR="004074F4" w:rsidRPr="0094531A" w:rsidRDefault="00F656A4" w:rsidP="0094531A">
      <w:pPr>
        <w:spacing w:after="0" w:line="240" w:lineRule="auto"/>
        <w:rPr>
          <w:rFonts w:ascii="Verdana" w:hAnsi="Verdana"/>
          <w:sz w:val="20"/>
          <w:szCs w:val="20"/>
        </w:rPr>
      </w:pPr>
      <w:r w:rsidRPr="0094531A">
        <w:rPr>
          <w:rFonts w:ascii="Verdana" w:hAnsi="Verdana"/>
          <w:sz w:val="20"/>
          <w:szCs w:val="20"/>
        </w:rPr>
        <w:t>Het actualiseren van het Handboek wordt gefinancierd uit het restant van de financiële middelen die in 2015 beschikbaar zijn gesteld ter bevordering van de mobiliteit van corporatiemedewerkers (CAO Woondiensten 2014-2016 bijlage 3 artikel 3).</w:t>
      </w:r>
    </w:p>
    <w:p w14:paraId="0E5A6409" w14:textId="77777777" w:rsidR="004074F4" w:rsidRPr="0094531A" w:rsidRDefault="004074F4" w:rsidP="0094531A">
      <w:pPr>
        <w:spacing w:after="0" w:line="240" w:lineRule="auto"/>
        <w:rPr>
          <w:rFonts w:ascii="Verdana" w:hAnsi="Verdana"/>
          <w:sz w:val="20"/>
          <w:szCs w:val="20"/>
        </w:rPr>
      </w:pPr>
    </w:p>
    <w:p w14:paraId="714E41FC" w14:textId="39585FA7" w:rsidR="0020682E" w:rsidRPr="0094531A" w:rsidRDefault="0020682E" w:rsidP="0094531A">
      <w:pPr>
        <w:spacing w:after="0" w:line="240" w:lineRule="auto"/>
        <w:rPr>
          <w:rFonts w:ascii="Verdana" w:hAnsi="Verdana"/>
          <w:sz w:val="20"/>
          <w:szCs w:val="20"/>
        </w:rPr>
      </w:pPr>
      <w:r w:rsidRPr="0094531A">
        <w:rPr>
          <w:rFonts w:ascii="Verdana" w:hAnsi="Verdana"/>
          <w:b/>
          <w:bCs/>
          <w:sz w:val="20"/>
          <w:szCs w:val="20"/>
        </w:rPr>
        <w:t>Inclusieve CAO</w:t>
      </w:r>
    </w:p>
    <w:p w14:paraId="1D1C9FA2" w14:textId="6FBF42BA" w:rsidR="00A67F8E" w:rsidRPr="0094531A" w:rsidRDefault="00C72EC2" w:rsidP="0094531A">
      <w:pPr>
        <w:spacing w:after="0" w:line="240" w:lineRule="auto"/>
        <w:rPr>
          <w:rFonts w:ascii="Verdana" w:hAnsi="Verdana"/>
          <w:sz w:val="20"/>
          <w:szCs w:val="20"/>
        </w:rPr>
      </w:pPr>
      <w:r w:rsidRPr="0094531A">
        <w:rPr>
          <w:rFonts w:ascii="Verdana" w:hAnsi="Verdana"/>
          <w:sz w:val="20"/>
          <w:szCs w:val="20"/>
        </w:rPr>
        <w:t xml:space="preserve">Om te komen tot een meer inclusieve CAO hebben CAO-partijen besloten de </w:t>
      </w:r>
      <w:r w:rsidR="00054BF0" w:rsidRPr="0094531A">
        <w:rPr>
          <w:rFonts w:ascii="Verdana" w:hAnsi="Verdana"/>
          <w:sz w:val="20"/>
          <w:szCs w:val="20"/>
        </w:rPr>
        <w:t xml:space="preserve">werknemersdefinitie aan te passen naar </w:t>
      </w:r>
      <w:r w:rsidR="009A524C" w:rsidRPr="0094531A">
        <w:rPr>
          <w:rFonts w:ascii="Verdana" w:hAnsi="Verdana"/>
          <w:sz w:val="20"/>
          <w:szCs w:val="20"/>
        </w:rPr>
        <w:t>iedere persoon</w:t>
      </w:r>
      <w:r w:rsidR="000243B0" w:rsidRPr="0094531A">
        <w:rPr>
          <w:rFonts w:ascii="Verdana" w:hAnsi="Verdana"/>
          <w:sz w:val="20"/>
          <w:szCs w:val="20"/>
        </w:rPr>
        <w:t>, ongeacht</w:t>
      </w:r>
      <w:r w:rsidR="00571DEB" w:rsidRPr="0094531A">
        <w:rPr>
          <w:rFonts w:ascii="Verdana" w:hAnsi="Verdana"/>
          <w:sz w:val="20"/>
          <w:szCs w:val="20"/>
        </w:rPr>
        <w:t xml:space="preserve"> </w:t>
      </w:r>
      <w:r w:rsidR="00C4126E" w:rsidRPr="0094531A">
        <w:rPr>
          <w:rFonts w:ascii="Verdana" w:hAnsi="Verdana"/>
          <w:sz w:val="20"/>
          <w:szCs w:val="20"/>
        </w:rPr>
        <w:t>sekse</w:t>
      </w:r>
      <w:r w:rsidR="00571DEB" w:rsidRPr="0094531A">
        <w:rPr>
          <w:rFonts w:ascii="Verdana" w:hAnsi="Verdana"/>
          <w:sz w:val="20"/>
          <w:szCs w:val="20"/>
        </w:rPr>
        <w:t xml:space="preserve"> of genderidentiteit</w:t>
      </w:r>
      <w:r w:rsidR="000243B0" w:rsidRPr="0094531A">
        <w:rPr>
          <w:rFonts w:ascii="Verdana" w:hAnsi="Verdana"/>
          <w:sz w:val="20"/>
          <w:szCs w:val="20"/>
        </w:rPr>
        <w:t>,</w:t>
      </w:r>
      <w:r w:rsidR="009A524C" w:rsidRPr="0094531A">
        <w:rPr>
          <w:rFonts w:ascii="Verdana" w:hAnsi="Verdana"/>
          <w:sz w:val="20"/>
          <w:szCs w:val="20"/>
        </w:rPr>
        <w:t xml:space="preserve"> waarmee de werkgever een schriftelijke arbeidsovereenkomst heeft gesloten.  Ook is afgesproken het partnerbegrip te verruimen. Definitie partner wordt diegene(n) waarvan de werknemer bij de werkgever aangeeft dat die als partner(s) beschouwd dien(t/en) te worden (je hoeft dus niet getrouwd of geregistreerd partner te zijn of langer dan een jaar samen te wonen).</w:t>
      </w:r>
      <w:r w:rsidR="00054BF0" w:rsidRPr="0094531A">
        <w:rPr>
          <w:rFonts w:ascii="Verdana" w:hAnsi="Verdana"/>
          <w:sz w:val="20"/>
          <w:szCs w:val="20"/>
        </w:rPr>
        <w:t xml:space="preserve"> </w:t>
      </w:r>
      <w:r w:rsidR="009A524C" w:rsidRPr="0094531A">
        <w:rPr>
          <w:rFonts w:ascii="Verdana" w:hAnsi="Verdana"/>
          <w:sz w:val="20"/>
          <w:szCs w:val="20"/>
        </w:rPr>
        <w:t>Tot slot wordt ouderschapsverlof en kraamverlof</w:t>
      </w:r>
      <w:r w:rsidR="00165C82" w:rsidRPr="0094531A">
        <w:rPr>
          <w:rFonts w:ascii="Verdana" w:hAnsi="Verdana"/>
          <w:sz w:val="20"/>
          <w:szCs w:val="20"/>
        </w:rPr>
        <w:t xml:space="preserve"> in de zin van deze </w:t>
      </w:r>
      <w:r w:rsidR="00C4126E" w:rsidRPr="0094531A">
        <w:rPr>
          <w:rFonts w:ascii="Verdana" w:hAnsi="Verdana"/>
          <w:sz w:val="20"/>
          <w:szCs w:val="20"/>
        </w:rPr>
        <w:t xml:space="preserve">CAO Woondiensten </w:t>
      </w:r>
      <w:r w:rsidR="009A524C" w:rsidRPr="0094531A">
        <w:rPr>
          <w:rFonts w:ascii="Verdana" w:hAnsi="Verdana"/>
          <w:sz w:val="20"/>
          <w:szCs w:val="20"/>
        </w:rPr>
        <w:t xml:space="preserve">ook van toepassing verklaard op meer-ouder gezinnen. </w:t>
      </w:r>
      <w:r w:rsidR="00054BF0" w:rsidRPr="0094531A">
        <w:rPr>
          <w:rFonts w:ascii="Verdana" w:hAnsi="Verdana"/>
          <w:sz w:val="20"/>
          <w:szCs w:val="20"/>
        </w:rPr>
        <w:t xml:space="preserve">Dat betekent concreet dat een corporatiemedewerker ook ouderschapsverlof kan opnemen </w:t>
      </w:r>
      <w:r w:rsidR="009A524C" w:rsidRPr="0094531A">
        <w:rPr>
          <w:rFonts w:ascii="Verdana" w:hAnsi="Verdana"/>
          <w:sz w:val="20"/>
          <w:szCs w:val="20"/>
        </w:rPr>
        <w:t xml:space="preserve">als het gaat om een kind waarvan de </w:t>
      </w:r>
      <w:r w:rsidR="00054BF0" w:rsidRPr="0094531A">
        <w:rPr>
          <w:rFonts w:ascii="Verdana" w:hAnsi="Verdana"/>
          <w:sz w:val="20"/>
          <w:szCs w:val="20"/>
        </w:rPr>
        <w:t>medewerker</w:t>
      </w:r>
      <w:r w:rsidR="009A524C" w:rsidRPr="0094531A">
        <w:rPr>
          <w:rFonts w:ascii="Verdana" w:hAnsi="Verdana"/>
          <w:sz w:val="20"/>
          <w:szCs w:val="20"/>
        </w:rPr>
        <w:t xml:space="preserve"> niet de biologische vader of moeder is. Kraamverlof</w:t>
      </w:r>
      <w:r w:rsidR="00165C82" w:rsidRPr="0094531A">
        <w:rPr>
          <w:rFonts w:ascii="Verdana" w:hAnsi="Verdana"/>
          <w:sz w:val="20"/>
          <w:szCs w:val="20"/>
        </w:rPr>
        <w:t xml:space="preserve"> conform art</w:t>
      </w:r>
      <w:r w:rsidR="00C4126E" w:rsidRPr="0094531A">
        <w:rPr>
          <w:rFonts w:ascii="Verdana" w:hAnsi="Verdana"/>
          <w:sz w:val="20"/>
          <w:szCs w:val="20"/>
        </w:rPr>
        <w:t>ikel</w:t>
      </w:r>
      <w:r w:rsidR="00165C82" w:rsidRPr="0094531A">
        <w:rPr>
          <w:rFonts w:ascii="Verdana" w:hAnsi="Verdana"/>
          <w:sz w:val="20"/>
          <w:szCs w:val="20"/>
        </w:rPr>
        <w:t xml:space="preserve"> 8.9 van deze </w:t>
      </w:r>
      <w:r w:rsidR="00C4126E" w:rsidRPr="0094531A">
        <w:rPr>
          <w:rFonts w:ascii="Verdana" w:hAnsi="Verdana"/>
          <w:sz w:val="20"/>
          <w:szCs w:val="20"/>
        </w:rPr>
        <w:t xml:space="preserve">CAO Woondiensten </w:t>
      </w:r>
      <w:r w:rsidR="009A524C" w:rsidRPr="0094531A">
        <w:rPr>
          <w:rFonts w:ascii="Verdana" w:hAnsi="Verdana"/>
          <w:sz w:val="20"/>
          <w:szCs w:val="20"/>
        </w:rPr>
        <w:t>is ook van toepassing voor de niet biologische moeder of vader die in dienst is bij een corporatie.</w:t>
      </w:r>
    </w:p>
    <w:p w14:paraId="222E8D2E" w14:textId="77777777" w:rsidR="004074F4" w:rsidRPr="0094531A" w:rsidRDefault="004074F4" w:rsidP="0094531A">
      <w:pPr>
        <w:spacing w:after="0" w:line="240" w:lineRule="auto"/>
        <w:rPr>
          <w:rFonts w:ascii="Verdana" w:hAnsi="Verdana"/>
          <w:b/>
          <w:sz w:val="20"/>
          <w:szCs w:val="20"/>
        </w:rPr>
      </w:pPr>
    </w:p>
    <w:p w14:paraId="3521451D" w14:textId="3CBC62FE" w:rsidR="00EE1A98" w:rsidRPr="0094531A" w:rsidRDefault="00EE1A98" w:rsidP="0094531A">
      <w:pPr>
        <w:spacing w:after="0" w:line="240" w:lineRule="auto"/>
        <w:rPr>
          <w:rFonts w:ascii="Verdana" w:hAnsi="Verdana"/>
          <w:b/>
          <w:sz w:val="20"/>
          <w:szCs w:val="20"/>
        </w:rPr>
      </w:pPr>
      <w:r w:rsidRPr="0094531A">
        <w:rPr>
          <w:rFonts w:ascii="Verdana" w:hAnsi="Verdana"/>
          <w:b/>
          <w:sz w:val="20"/>
          <w:szCs w:val="20"/>
        </w:rPr>
        <w:t>Pensioen</w:t>
      </w:r>
    </w:p>
    <w:p w14:paraId="58653A02" w14:textId="40E78E60" w:rsidR="00EE1A98" w:rsidRPr="0094531A" w:rsidRDefault="00EE1A98" w:rsidP="0094531A">
      <w:pPr>
        <w:spacing w:after="0" w:line="240" w:lineRule="auto"/>
        <w:rPr>
          <w:rFonts w:ascii="Verdana" w:hAnsi="Verdana"/>
          <w:sz w:val="20"/>
          <w:szCs w:val="20"/>
        </w:rPr>
      </w:pPr>
      <w:r w:rsidRPr="0094531A">
        <w:rPr>
          <w:rFonts w:ascii="Verdana" w:hAnsi="Verdana"/>
          <w:sz w:val="20"/>
          <w:szCs w:val="20"/>
        </w:rPr>
        <w:t xml:space="preserve">De verdeling van de pensioenpremie tussen werkgever en werknemer blijft gedurende de looptijd van de CAO ongewijzigd. </w:t>
      </w:r>
    </w:p>
    <w:p w14:paraId="45CEBD6A" w14:textId="77777777" w:rsidR="004074F4" w:rsidRPr="0094531A" w:rsidRDefault="004074F4" w:rsidP="0094531A">
      <w:pPr>
        <w:spacing w:after="0" w:line="240" w:lineRule="auto"/>
        <w:rPr>
          <w:rFonts w:ascii="Verdana" w:hAnsi="Verdana"/>
          <w:b/>
          <w:bCs/>
          <w:sz w:val="20"/>
          <w:szCs w:val="20"/>
        </w:rPr>
      </w:pPr>
    </w:p>
    <w:p w14:paraId="4741CC11" w14:textId="6EEAEE8E" w:rsidR="00421470" w:rsidRPr="0094531A" w:rsidRDefault="00421470" w:rsidP="0094531A">
      <w:pPr>
        <w:spacing w:after="0" w:line="240" w:lineRule="auto"/>
        <w:rPr>
          <w:rFonts w:ascii="Verdana" w:hAnsi="Verdana"/>
          <w:b/>
          <w:bCs/>
          <w:sz w:val="20"/>
          <w:szCs w:val="20"/>
        </w:rPr>
      </w:pPr>
      <w:r w:rsidRPr="0094531A">
        <w:rPr>
          <w:rFonts w:ascii="Verdana" w:hAnsi="Verdana"/>
          <w:b/>
          <w:bCs/>
          <w:sz w:val="20"/>
          <w:szCs w:val="20"/>
        </w:rPr>
        <w:t>Verlofsparen</w:t>
      </w:r>
    </w:p>
    <w:p w14:paraId="423E74AE" w14:textId="14F02664" w:rsidR="00421470" w:rsidRPr="0094531A" w:rsidRDefault="005D6AFD" w:rsidP="0094531A">
      <w:pPr>
        <w:spacing w:after="0" w:line="240" w:lineRule="auto"/>
        <w:rPr>
          <w:rFonts w:ascii="Verdana" w:hAnsi="Verdana"/>
          <w:sz w:val="20"/>
          <w:szCs w:val="20"/>
        </w:rPr>
      </w:pPr>
      <w:r w:rsidRPr="0094531A">
        <w:rPr>
          <w:rFonts w:ascii="Verdana" w:hAnsi="Verdana"/>
          <w:sz w:val="20"/>
          <w:szCs w:val="20"/>
        </w:rPr>
        <w:t>Als gevolg van het pensioenakkoord is, v</w:t>
      </w:r>
      <w:r w:rsidR="00421470" w:rsidRPr="0094531A">
        <w:rPr>
          <w:rFonts w:ascii="Verdana" w:hAnsi="Verdana"/>
          <w:sz w:val="20"/>
          <w:szCs w:val="20"/>
        </w:rPr>
        <w:t>anaf 1 januari 2021</w:t>
      </w:r>
      <w:r w:rsidRPr="0094531A">
        <w:rPr>
          <w:rFonts w:ascii="Verdana" w:hAnsi="Verdana"/>
          <w:sz w:val="20"/>
          <w:szCs w:val="20"/>
        </w:rPr>
        <w:t>,</w:t>
      </w:r>
      <w:r w:rsidR="00395DE4" w:rsidRPr="0094531A">
        <w:rPr>
          <w:rFonts w:ascii="Verdana" w:hAnsi="Verdana"/>
          <w:sz w:val="20"/>
          <w:szCs w:val="20"/>
        </w:rPr>
        <w:t xml:space="preserve"> </w:t>
      </w:r>
      <w:r w:rsidR="00421470" w:rsidRPr="0094531A">
        <w:rPr>
          <w:rFonts w:ascii="Verdana" w:hAnsi="Verdana"/>
          <w:sz w:val="20"/>
          <w:szCs w:val="20"/>
        </w:rPr>
        <w:t>de wettelijke grens voor verlofsparen verruimd van 50 naar 100</w:t>
      </w:r>
      <w:r w:rsidR="00165C82" w:rsidRPr="0094531A">
        <w:rPr>
          <w:rFonts w:ascii="Verdana" w:hAnsi="Verdana"/>
          <w:sz w:val="20"/>
          <w:szCs w:val="20"/>
        </w:rPr>
        <w:t xml:space="preserve"> x de</w:t>
      </w:r>
      <w:r w:rsidR="00421470" w:rsidRPr="0094531A">
        <w:rPr>
          <w:rFonts w:ascii="Verdana" w:hAnsi="Verdana"/>
          <w:sz w:val="20"/>
          <w:szCs w:val="20"/>
        </w:rPr>
        <w:t xml:space="preserve"> weke</w:t>
      </w:r>
      <w:r w:rsidR="00165C82" w:rsidRPr="0094531A">
        <w:rPr>
          <w:rFonts w:ascii="Verdana" w:hAnsi="Verdana"/>
          <w:sz w:val="20"/>
          <w:szCs w:val="20"/>
        </w:rPr>
        <w:t>lijkse arbeidsduur</w:t>
      </w:r>
      <w:r w:rsidR="00421470" w:rsidRPr="0094531A">
        <w:rPr>
          <w:rFonts w:ascii="Verdana" w:hAnsi="Verdana"/>
          <w:sz w:val="20"/>
          <w:szCs w:val="20"/>
        </w:rPr>
        <w:t xml:space="preserve">. </w:t>
      </w:r>
      <w:r w:rsidRPr="0094531A">
        <w:rPr>
          <w:rFonts w:ascii="Verdana" w:hAnsi="Verdana"/>
          <w:sz w:val="20"/>
          <w:szCs w:val="20"/>
        </w:rPr>
        <w:t>Naast de regels rond verlof en bovenwettelijk verlof biedt d</w:t>
      </w:r>
      <w:r w:rsidR="00421470" w:rsidRPr="0094531A">
        <w:rPr>
          <w:rFonts w:ascii="Verdana" w:hAnsi="Verdana"/>
          <w:sz w:val="20"/>
          <w:szCs w:val="20"/>
        </w:rPr>
        <w:t>e CAO Woondiensten  op dit moment (binnen het Woondiensten Cafetariasysteem) de mogelijkheid om maximaal vier keer de wekelijkse arbeidsduur aan te kopen. CAO-partijen</w:t>
      </w:r>
      <w:r w:rsidRPr="0094531A">
        <w:rPr>
          <w:rFonts w:ascii="Verdana" w:hAnsi="Verdana"/>
          <w:sz w:val="20"/>
          <w:szCs w:val="20"/>
        </w:rPr>
        <w:t xml:space="preserve"> zullen, in lijn met het pensioenakkoord, het komend jaar de mogelijkheden van (fiscaal vriendelijk) verlofsparen in de sector Woondiensten onderzoeken. Op basis van de uitkomsten van het onderzoek besluiten </w:t>
      </w:r>
      <w:r w:rsidR="001F0AE6" w:rsidRPr="0094531A">
        <w:rPr>
          <w:rFonts w:ascii="Verdana" w:hAnsi="Verdana"/>
          <w:sz w:val="20"/>
          <w:szCs w:val="20"/>
        </w:rPr>
        <w:t>CAO</w:t>
      </w:r>
      <w:r w:rsidRPr="0094531A">
        <w:rPr>
          <w:rFonts w:ascii="Verdana" w:hAnsi="Verdana"/>
          <w:sz w:val="20"/>
          <w:szCs w:val="20"/>
        </w:rPr>
        <w:t xml:space="preserve">-partijen </w:t>
      </w:r>
      <w:r w:rsidR="006833EF" w:rsidRPr="0094531A">
        <w:rPr>
          <w:rFonts w:ascii="Verdana" w:hAnsi="Verdana"/>
          <w:sz w:val="20"/>
          <w:szCs w:val="20"/>
        </w:rPr>
        <w:t>of</w:t>
      </w:r>
      <w:r w:rsidR="00124563" w:rsidRPr="0094531A">
        <w:rPr>
          <w:rFonts w:ascii="Verdana" w:hAnsi="Verdana"/>
          <w:sz w:val="20"/>
          <w:szCs w:val="20"/>
        </w:rPr>
        <w:t>,</w:t>
      </w:r>
      <w:r w:rsidR="006833EF" w:rsidRPr="0094531A">
        <w:rPr>
          <w:rFonts w:ascii="Verdana" w:hAnsi="Verdana"/>
          <w:sz w:val="20"/>
          <w:szCs w:val="20"/>
        </w:rPr>
        <w:t xml:space="preserve"> en zo ja</w:t>
      </w:r>
      <w:r w:rsidR="00395DE4" w:rsidRPr="0094531A">
        <w:rPr>
          <w:rFonts w:ascii="Verdana" w:hAnsi="Verdana"/>
          <w:sz w:val="20"/>
          <w:szCs w:val="20"/>
        </w:rPr>
        <w:t>,</w:t>
      </w:r>
      <w:r w:rsidR="006833EF" w:rsidRPr="0094531A">
        <w:rPr>
          <w:rFonts w:ascii="Verdana" w:hAnsi="Verdana"/>
          <w:sz w:val="20"/>
          <w:szCs w:val="20"/>
        </w:rPr>
        <w:t xml:space="preserve"> </w:t>
      </w:r>
      <w:r w:rsidRPr="0094531A">
        <w:rPr>
          <w:rFonts w:ascii="Verdana" w:hAnsi="Verdana"/>
          <w:sz w:val="20"/>
          <w:szCs w:val="20"/>
        </w:rPr>
        <w:t>op welke wijze het verlofsparen in de sector meer kan aansluiten bij wettelijke regelgeving.</w:t>
      </w:r>
      <w:r w:rsidR="00421470" w:rsidRPr="0094531A">
        <w:rPr>
          <w:rFonts w:ascii="Verdana" w:hAnsi="Verdana"/>
          <w:sz w:val="20"/>
          <w:szCs w:val="20"/>
        </w:rPr>
        <w:t xml:space="preserve"> </w:t>
      </w:r>
    </w:p>
    <w:p w14:paraId="2BA160C4" w14:textId="77777777" w:rsidR="004074F4" w:rsidRPr="0094531A" w:rsidRDefault="004074F4" w:rsidP="0094531A">
      <w:pPr>
        <w:spacing w:after="0" w:line="240" w:lineRule="auto"/>
        <w:rPr>
          <w:rFonts w:ascii="Verdana" w:hAnsi="Verdana"/>
          <w:b/>
          <w:bCs/>
          <w:sz w:val="20"/>
          <w:szCs w:val="20"/>
        </w:rPr>
      </w:pPr>
    </w:p>
    <w:p w14:paraId="2B75F690" w14:textId="274560DA" w:rsidR="00EE1A98" w:rsidRPr="0094531A" w:rsidRDefault="00EE1A98" w:rsidP="0094531A">
      <w:pPr>
        <w:spacing w:after="0" w:line="240" w:lineRule="auto"/>
        <w:rPr>
          <w:rFonts w:ascii="Verdana" w:hAnsi="Verdana"/>
          <w:b/>
          <w:bCs/>
          <w:sz w:val="20"/>
          <w:szCs w:val="20"/>
        </w:rPr>
      </w:pPr>
      <w:r w:rsidRPr="0094531A">
        <w:rPr>
          <w:rFonts w:ascii="Verdana" w:hAnsi="Verdana"/>
          <w:b/>
          <w:bCs/>
          <w:sz w:val="20"/>
          <w:szCs w:val="20"/>
        </w:rPr>
        <w:t>Redactiecommissie</w:t>
      </w:r>
    </w:p>
    <w:p w14:paraId="6780C987" w14:textId="77777777" w:rsidR="00EE1A98" w:rsidRPr="0094531A" w:rsidRDefault="00EE1A98" w:rsidP="0094531A">
      <w:pPr>
        <w:spacing w:after="0" w:line="240" w:lineRule="auto"/>
        <w:rPr>
          <w:rFonts w:ascii="Verdana" w:hAnsi="Verdana"/>
          <w:sz w:val="20"/>
          <w:szCs w:val="20"/>
        </w:rPr>
      </w:pPr>
      <w:r w:rsidRPr="0094531A">
        <w:rPr>
          <w:rFonts w:ascii="Verdana" w:hAnsi="Verdana"/>
          <w:sz w:val="20"/>
          <w:szCs w:val="20"/>
        </w:rPr>
        <w:t>De door CAO–partijen bereikte overeenstemming zoals vastgelegd in dit onderhandelingsresultaat, zal door de redactiecommissie vertaald worden in nieuwe CAO-teksten. De redactiecommissie zal onder andere controleren of de artikelnummering in het onderhandelingsresultaat juist is.</w:t>
      </w:r>
    </w:p>
    <w:p w14:paraId="402DF22C" w14:textId="77777777" w:rsidR="004074F4" w:rsidRPr="0094531A" w:rsidRDefault="004074F4" w:rsidP="0094531A">
      <w:pPr>
        <w:spacing w:after="0" w:line="240" w:lineRule="auto"/>
        <w:rPr>
          <w:rFonts w:ascii="Verdana" w:hAnsi="Verdana"/>
          <w:b/>
          <w:bCs/>
          <w:sz w:val="20"/>
          <w:szCs w:val="20"/>
        </w:rPr>
      </w:pPr>
    </w:p>
    <w:p w14:paraId="39AED948" w14:textId="690A0350" w:rsidR="00877875" w:rsidRPr="0094531A" w:rsidRDefault="00877875" w:rsidP="0094531A">
      <w:pPr>
        <w:spacing w:after="0" w:line="240" w:lineRule="auto"/>
        <w:rPr>
          <w:rFonts w:ascii="Verdana" w:hAnsi="Verdana"/>
          <w:b/>
          <w:bCs/>
          <w:sz w:val="20"/>
          <w:szCs w:val="20"/>
        </w:rPr>
      </w:pPr>
      <w:r w:rsidRPr="0094531A">
        <w:rPr>
          <w:rFonts w:ascii="Verdana" w:hAnsi="Verdana"/>
          <w:b/>
          <w:bCs/>
          <w:sz w:val="20"/>
          <w:szCs w:val="20"/>
        </w:rPr>
        <w:t>Overige procesafspraken</w:t>
      </w:r>
    </w:p>
    <w:p w14:paraId="2FF8078F" w14:textId="77777777" w:rsidR="00D35B04" w:rsidRPr="0094531A" w:rsidRDefault="00D46563" w:rsidP="0094531A">
      <w:pPr>
        <w:pStyle w:val="Lijstalinea"/>
        <w:numPr>
          <w:ilvl w:val="0"/>
          <w:numId w:val="12"/>
        </w:numPr>
        <w:spacing w:after="0" w:line="240" w:lineRule="auto"/>
        <w:rPr>
          <w:rFonts w:ascii="Verdana" w:hAnsi="Verdana"/>
          <w:sz w:val="20"/>
          <w:szCs w:val="20"/>
        </w:rPr>
      </w:pPr>
      <w:r w:rsidRPr="0094531A">
        <w:rPr>
          <w:rFonts w:ascii="Verdana" w:hAnsi="Verdana"/>
          <w:sz w:val="20"/>
          <w:szCs w:val="20"/>
        </w:rPr>
        <w:t>Evaluatie Generatiepact Woondiensten</w:t>
      </w:r>
    </w:p>
    <w:p w14:paraId="20407860" w14:textId="5201E35A" w:rsidR="0027138B" w:rsidRPr="0094531A" w:rsidRDefault="00D35B04" w:rsidP="0094531A">
      <w:pPr>
        <w:pStyle w:val="Lijstalinea"/>
        <w:numPr>
          <w:ilvl w:val="1"/>
          <w:numId w:val="12"/>
        </w:numPr>
        <w:spacing w:after="0" w:line="240" w:lineRule="auto"/>
        <w:rPr>
          <w:rFonts w:ascii="Verdana" w:hAnsi="Verdana"/>
          <w:sz w:val="20"/>
          <w:szCs w:val="20"/>
        </w:rPr>
      </w:pPr>
      <w:r w:rsidRPr="0094531A">
        <w:rPr>
          <w:rFonts w:ascii="Verdana" w:hAnsi="Verdana"/>
          <w:sz w:val="20"/>
          <w:szCs w:val="20"/>
        </w:rPr>
        <w:t>I</w:t>
      </w:r>
      <w:r w:rsidR="00350E1F" w:rsidRPr="0094531A">
        <w:rPr>
          <w:rFonts w:ascii="Verdana" w:hAnsi="Verdana"/>
          <w:sz w:val="20"/>
          <w:szCs w:val="20"/>
        </w:rPr>
        <w:t>n het reglement Generatiepact Woondiensten hebben</w:t>
      </w:r>
      <w:r w:rsidR="00D46563" w:rsidRPr="0094531A">
        <w:rPr>
          <w:rFonts w:ascii="Verdana" w:hAnsi="Verdana"/>
          <w:sz w:val="20"/>
          <w:szCs w:val="20"/>
        </w:rPr>
        <w:t xml:space="preserve"> CAO-partijen</w:t>
      </w:r>
      <w:r w:rsidR="00877875" w:rsidRPr="0094531A">
        <w:rPr>
          <w:rFonts w:ascii="Verdana" w:hAnsi="Verdana"/>
          <w:sz w:val="20"/>
          <w:szCs w:val="20"/>
        </w:rPr>
        <w:t xml:space="preserve"> reeds</w:t>
      </w:r>
      <w:r w:rsidR="003D5597" w:rsidRPr="0094531A">
        <w:rPr>
          <w:rFonts w:ascii="Verdana" w:hAnsi="Verdana"/>
          <w:sz w:val="20"/>
          <w:szCs w:val="20"/>
        </w:rPr>
        <w:t xml:space="preserve"> afgesproken </w:t>
      </w:r>
      <w:r w:rsidR="0027138B" w:rsidRPr="0094531A">
        <w:rPr>
          <w:rFonts w:ascii="Verdana" w:hAnsi="Verdana"/>
          <w:sz w:val="20"/>
          <w:szCs w:val="20"/>
        </w:rPr>
        <w:t xml:space="preserve">het pact (dat eind 2021 afloopt) te evalueren. </w:t>
      </w:r>
      <w:r w:rsidR="001C1681" w:rsidRPr="0094531A">
        <w:rPr>
          <w:rFonts w:ascii="Verdana" w:hAnsi="Verdana"/>
          <w:sz w:val="20"/>
          <w:szCs w:val="20"/>
        </w:rPr>
        <w:t>De evaluatie vindt in 2021 plaats</w:t>
      </w:r>
      <w:r w:rsidR="00877875" w:rsidRPr="0094531A">
        <w:rPr>
          <w:rFonts w:ascii="Verdana" w:hAnsi="Verdana"/>
          <w:sz w:val="20"/>
          <w:szCs w:val="20"/>
        </w:rPr>
        <w:t>. In deze evaluatie wordt onderzocht of de regeling voldoet aan het door CAO-partijen beoogd doel en of en zo ja, op welke wijze de regeling wordt voortgezet. D</w:t>
      </w:r>
      <w:r w:rsidR="00D46563" w:rsidRPr="0094531A">
        <w:rPr>
          <w:rFonts w:ascii="Verdana" w:hAnsi="Verdana"/>
          <w:sz w:val="20"/>
          <w:szCs w:val="20"/>
        </w:rPr>
        <w:t xml:space="preserve">e </w:t>
      </w:r>
      <w:r w:rsidR="0027138B" w:rsidRPr="0094531A">
        <w:rPr>
          <w:rFonts w:ascii="Verdana" w:hAnsi="Verdana"/>
          <w:sz w:val="20"/>
          <w:szCs w:val="20"/>
        </w:rPr>
        <w:t>uitkomsten van de evaluatie</w:t>
      </w:r>
      <w:r w:rsidR="00877875" w:rsidRPr="0094531A">
        <w:rPr>
          <w:rFonts w:ascii="Verdana" w:hAnsi="Verdana"/>
          <w:sz w:val="20"/>
          <w:szCs w:val="20"/>
        </w:rPr>
        <w:t xml:space="preserve"> zullen</w:t>
      </w:r>
      <w:r w:rsidR="0027138B" w:rsidRPr="0094531A">
        <w:rPr>
          <w:rFonts w:ascii="Verdana" w:hAnsi="Verdana"/>
          <w:sz w:val="20"/>
          <w:szCs w:val="20"/>
        </w:rPr>
        <w:t xml:space="preserve"> uiterlijk 1 oktober 202</w:t>
      </w:r>
      <w:r w:rsidR="00877875" w:rsidRPr="0094531A">
        <w:rPr>
          <w:rFonts w:ascii="Verdana" w:hAnsi="Verdana"/>
          <w:sz w:val="20"/>
          <w:szCs w:val="20"/>
        </w:rPr>
        <w:t xml:space="preserve">1 </w:t>
      </w:r>
      <w:r w:rsidR="0027138B" w:rsidRPr="0094531A">
        <w:rPr>
          <w:rFonts w:ascii="Verdana" w:hAnsi="Verdana"/>
          <w:sz w:val="20"/>
          <w:szCs w:val="20"/>
        </w:rPr>
        <w:t>bekend zijn</w:t>
      </w:r>
      <w:r w:rsidR="00877875" w:rsidRPr="0094531A">
        <w:rPr>
          <w:rFonts w:ascii="Verdana" w:hAnsi="Verdana"/>
          <w:sz w:val="20"/>
          <w:szCs w:val="20"/>
        </w:rPr>
        <w:t xml:space="preserve"> en </w:t>
      </w:r>
      <w:r w:rsidRPr="0094531A">
        <w:rPr>
          <w:rFonts w:ascii="Verdana" w:hAnsi="Verdana"/>
          <w:sz w:val="20"/>
          <w:szCs w:val="20"/>
        </w:rPr>
        <w:t>tussen partijen worden besproken</w:t>
      </w:r>
      <w:r w:rsidR="00533FEF" w:rsidRPr="0094531A">
        <w:rPr>
          <w:rFonts w:ascii="Verdana" w:hAnsi="Verdana"/>
          <w:sz w:val="20"/>
          <w:szCs w:val="20"/>
        </w:rPr>
        <w:t xml:space="preserve"> in het Sociaal Economisch overleg. </w:t>
      </w:r>
      <w:r w:rsidR="0027138B" w:rsidRPr="0094531A">
        <w:rPr>
          <w:rFonts w:ascii="Verdana" w:hAnsi="Verdana"/>
          <w:sz w:val="20"/>
          <w:szCs w:val="20"/>
        </w:rPr>
        <w:t xml:space="preserve"> </w:t>
      </w:r>
    </w:p>
    <w:p w14:paraId="46060921" w14:textId="77777777" w:rsidR="00D35B04" w:rsidRPr="0094531A" w:rsidRDefault="00D35B04" w:rsidP="0094531A">
      <w:pPr>
        <w:pStyle w:val="Lijstalinea"/>
        <w:numPr>
          <w:ilvl w:val="0"/>
          <w:numId w:val="12"/>
        </w:numPr>
        <w:spacing w:after="0" w:line="240" w:lineRule="auto"/>
        <w:rPr>
          <w:rFonts w:ascii="Verdana" w:hAnsi="Verdana"/>
          <w:sz w:val="20"/>
          <w:szCs w:val="20"/>
        </w:rPr>
      </w:pPr>
      <w:r w:rsidRPr="0094531A">
        <w:rPr>
          <w:rFonts w:ascii="Verdana" w:hAnsi="Verdana"/>
          <w:sz w:val="20"/>
          <w:szCs w:val="20"/>
        </w:rPr>
        <w:t>Loopbaanontwikkelingsbudget</w:t>
      </w:r>
    </w:p>
    <w:p w14:paraId="71BC75E8" w14:textId="61A054B0" w:rsidR="00C53CED" w:rsidRPr="0094531A" w:rsidRDefault="00093DD2" w:rsidP="0094531A">
      <w:pPr>
        <w:pStyle w:val="Lijstalinea"/>
        <w:numPr>
          <w:ilvl w:val="1"/>
          <w:numId w:val="12"/>
        </w:numPr>
        <w:spacing w:after="0" w:line="240" w:lineRule="auto"/>
        <w:rPr>
          <w:rFonts w:ascii="Verdana" w:hAnsi="Verdana"/>
          <w:sz w:val="20"/>
          <w:szCs w:val="20"/>
        </w:rPr>
      </w:pPr>
      <w:r w:rsidRPr="0094531A">
        <w:rPr>
          <w:rFonts w:ascii="Verdana" w:hAnsi="Verdana"/>
          <w:sz w:val="20"/>
          <w:szCs w:val="20"/>
        </w:rPr>
        <w:t xml:space="preserve">CAO-partijen hebben </w:t>
      </w:r>
      <w:r w:rsidR="00B02F24" w:rsidRPr="0094531A">
        <w:rPr>
          <w:rFonts w:ascii="Verdana" w:hAnsi="Verdana"/>
          <w:sz w:val="20"/>
          <w:szCs w:val="20"/>
        </w:rPr>
        <w:t xml:space="preserve">uitgesproken met </w:t>
      </w:r>
      <w:r w:rsidRPr="0094531A">
        <w:rPr>
          <w:rFonts w:ascii="Verdana" w:hAnsi="Verdana"/>
          <w:sz w:val="20"/>
          <w:szCs w:val="20"/>
        </w:rPr>
        <w:t>elkaar in gesprek te gaan (</w:t>
      </w:r>
      <w:r w:rsidR="00D35B04" w:rsidRPr="0094531A">
        <w:rPr>
          <w:rFonts w:ascii="Verdana" w:hAnsi="Verdana"/>
          <w:sz w:val="20"/>
          <w:szCs w:val="20"/>
        </w:rPr>
        <w:t>tijdens</w:t>
      </w:r>
      <w:r w:rsidRPr="0094531A">
        <w:rPr>
          <w:rFonts w:ascii="Verdana" w:hAnsi="Verdana"/>
          <w:sz w:val="20"/>
          <w:szCs w:val="20"/>
        </w:rPr>
        <w:t xml:space="preserve"> </w:t>
      </w:r>
      <w:r w:rsidR="00D46563" w:rsidRPr="0094531A">
        <w:rPr>
          <w:rFonts w:ascii="Verdana" w:hAnsi="Verdana"/>
          <w:sz w:val="20"/>
          <w:szCs w:val="20"/>
        </w:rPr>
        <w:t xml:space="preserve">het </w:t>
      </w:r>
      <w:r w:rsidRPr="0094531A">
        <w:rPr>
          <w:rFonts w:ascii="Verdana" w:hAnsi="Verdana"/>
          <w:sz w:val="20"/>
          <w:szCs w:val="20"/>
        </w:rPr>
        <w:t>Sociaal Economisch overleg) als er nieuwe fiscale wetgeving komt die het toestaat het loopbaanontwikkelingsbudget ruimer in te zetten dan alleen scholing (bijvoorbeeld vitaliteit</w:t>
      </w:r>
      <w:r w:rsidR="00D35B04" w:rsidRPr="0094531A">
        <w:rPr>
          <w:rFonts w:ascii="Verdana" w:hAnsi="Verdana"/>
          <w:sz w:val="20"/>
          <w:szCs w:val="20"/>
        </w:rPr>
        <w:t xml:space="preserve">). </w:t>
      </w:r>
    </w:p>
    <w:p w14:paraId="5352B25F" w14:textId="77777777" w:rsidR="00E15951" w:rsidRPr="0094531A" w:rsidRDefault="00E15951" w:rsidP="0094531A">
      <w:pPr>
        <w:pStyle w:val="Lijstalinea"/>
        <w:numPr>
          <w:ilvl w:val="0"/>
          <w:numId w:val="12"/>
        </w:numPr>
        <w:spacing w:after="0" w:line="240" w:lineRule="auto"/>
        <w:rPr>
          <w:rFonts w:ascii="Verdana" w:hAnsi="Verdana"/>
          <w:sz w:val="20"/>
          <w:szCs w:val="20"/>
        </w:rPr>
      </w:pPr>
      <w:r w:rsidRPr="0094531A">
        <w:rPr>
          <w:rFonts w:ascii="Verdana" w:hAnsi="Verdana"/>
          <w:sz w:val="20"/>
          <w:szCs w:val="20"/>
        </w:rPr>
        <w:t>Start onderhandelingen CAO Woondiensten 2022</w:t>
      </w:r>
    </w:p>
    <w:p w14:paraId="61466263" w14:textId="467E2F5A" w:rsidR="00E15951" w:rsidRPr="0094531A" w:rsidRDefault="00E15951" w:rsidP="0094531A">
      <w:pPr>
        <w:pStyle w:val="Lijstalinea"/>
        <w:numPr>
          <w:ilvl w:val="1"/>
          <w:numId w:val="12"/>
        </w:numPr>
        <w:spacing w:after="0" w:line="240" w:lineRule="auto"/>
        <w:rPr>
          <w:rFonts w:ascii="Verdana" w:hAnsi="Verdana"/>
          <w:sz w:val="20"/>
          <w:szCs w:val="20"/>
        </w:rPr>
      </w:pPr>
      <w:r w:rsidRPr="0094531A">
        <w:rPr>
          <w:rFonts w:ascii="Verdana" w:hAnsi="Verdana"/>
          <w:sz w:val="20"/>
          <w:szCs w:val="20"/>
        </w:rPr>
        <w:t>De onderhandelingen voor een CAO Woondiensten 2022 zullen uiterlijk 1 oktober 2021 starten</w:t>
      </w:r>
      <w:r w:rsidR="00960514">
        <w:rPr>
          <w:rFonts w:ascii="Verdana" w:hAnsi="Verdana"/>
          <w:sz w:val="20"/>
          <w:szCs w:val="20"/>
        </w:rPr>
        <w:t>, met minimaal vier onderhandelingsrondes voor 25 december 202</w:t>
      </w:r>
      <w:r w:rsidR="00BB02C5">
        <w:rPr>
          <w:rFonts w:ascii="Verdana" w:hAnsi="Verdana"/>
          <w:sz w:val="20"/>
          <w:szCs w:val="20"/>
        </w:rPr>
        <w:t>1</w:t>
      </w:r>
      <w:r w:rsidR="00960514">
        <w:rPr>
          <w:rFonts w:ascii="Verdana" w:hAnsi="Verdana"/>
          <w:sz w:val="20"/>
          <w:szCs w:val="20"/>
        </w:rPr>
        <w:t xml:space="preserve">. </w:t>
      </w:r>
    </w:p>
    <w:p w14:paraId="2A5EF31F" w14:textId="77777777" w:rsidR="00EE1A98" w:rsidRPr="0094531A" w:rsidRDefault="00EE1A98" w:rsidP="0094531A">
      <w:pPr>
        <w:pStyle w:val="Geenafstand"/>
        <w:rPr>
          <w:rFonts w:ascii="Verdana" w:hAnsi="Verdana"/>
          <w:b/>
          <w:sz w:val="20"/>
          <w:szCs w:val="20"/>
        </w:rPr>
      </w:pPr>
    </w:p>
    <w:p w14:paraId="699CD9DF" w14:textId="305E3D35" w:rsidR="00841DBC" w:rsidRPr="0094531A" w:rsidRDefault="00841DBC" w:rsidP="0094531A">
      <w:pPr>
        <w:pStyle w:val="Geenafstand"/>
        <w:rPr>
          <w:rFonts w:ascii="Verdana" w:hAnsi="Verdana"/>
          <w:b/>
          <w:sz w:val="20"/>
          <w:szCs w:val="20"/>
        </w:rPr>
      </w:pPr>
      <w:r w:rsidRPr="0094531A">
        <w:rPr>
          <w:rFonts w:ascii="Verdana" w:hAnsi="Verdana"/>
          <w:b/>
          <w:sz w:val="20"/>
          <w:szCs w:val="20"/>
        </w:rPr>
        <w:t xml:space="preserve">Utrecht, </w:t>
      </w:r>
      <w:r w:rsidR="005572FD" w:rsidRPr="0094531A">
        <w:rPr>
          <w:rFonts w:ascii="Verdana" w:hAnsi="Verdana"/>
          <w:b/>
          <w:sz w:val="20"/>
          <w:szCs w:val="20"/>
        </w:rPr>
        <w:t>23</w:t>
      </w:r>
      <w:r w:rsidR="00497A0C" w:rsidRPr="0094531A">
        <w:rPr>
          <w:rFonts w:ascii="Verdana" w:hAnsi="Verdana"/>
          <w:b/>
          <w:sz w:val="20"/>
          <w:szCs w:val="20"/>
        </w:rPr>
        <w:t xml:space="preserve"> </w:t>
      </w:r>
      <w:r w:rsidR="005572FD" w:rsidRPr="0094531A">
        <w:rPr>
          <w:rFonts w:ascii="Verdana" w:hAnsi="Verdana"/>
          <w:b/>
          <w:sz w:val="20"/>
          <w:szCs w:val="20"/>
        </w:rPr>
        <w:t>februari</w:t>
      </w:r>
      <w:r w:rsidR="00497A0C" w:rsidRPr="0094531A">
        <w:rPr>
          <w:rFonts w:ascii="Verdana" w:hAnsi="Verdana"/>
          <w:b/>
          <w:sz w:val="20"/>
          <w:szCs w:val="20"/>
        </w:rPr>
        <w:t xml:space="preserve"> 202</w:t>
      </w:r>
      <w:r w:rsidR="005572FD" w:rsidRPr="0094531A">
        <w:rPr>
          <w:rFonts w:ascii="Verdana" w:hAnsi="Verdana"/>
          <w:b/>
          <w:sz w:val="20"/>
          <w:szCs w:val="20"/>
        </w:rPr>
        <w:t>1</w:t>
      </w:r>
    </w:p>
    <w:p w14:paraId="415F2983" w14:textId="77777777" w:rsidR="00841DBC" w:rsidRPr="0094531A" w:rsidRDefault="00841DBC" w:rsidP="0094531A">
      <w:pPr>
        <w:pStyle w:val="Geenafstand"/>
        <w:ind w:left="1410" w:hanging="690"/>
        <w:rPr>
          <w:rFonts w:ascii="Verdana" w:hAnsi="Verdana"/>
          <w:sz w:val="20"/>
          <w:szCs w:val="20"/>
        </w:rPr>
      </w:pPr>
    </w:p>
    <w:p w14:paraId="7AC856D6" w14:textId="77777777" w:rsidR="00841DBC" w:rsidRPr="0094531A" w:rsidRDefault="00841DBC" w:rsidP="0094531A">
      <w:pPr>
        <w:pStyle w:val="Geenafstand"/>
        <w:ind w:left="1410" w:hanging="690"/>
        <w:rPr>
          <w:rFonts w:ascii="Verdana" w:hAnsi="Verdana"/>
          <w:sz w:val="20"/>
          <w:szCs w:val="20"/>
        </w:rPr>
      </w:pPr>
    </w:p>
    <w:p w14:paraId="72B83E2F" w14:textId="3A1A849F" w:rsidR="00841DBC" w:rsidRPr="0094531A" w:rsidRDefault="004A6612" w:rsidP="004A6612">
      <w:pPr>
        <w:pStyle w:val="Geenafstand"/>
        <w:tabs>
          <w:tab w:val="left" w:pos="1152"/>
        </w:tabs>
        <w:ind w:left="1410" w:hanging="690"/>
        <w:rPr>
          <w:rFonts w:ascii="Verdana" w:hAnsi="Verdana"/>
          <w:sz w:val="20"/>
          <w:szCs w:val="20"/>
        </w:rPr>
      </w:pPr>
      <w:r>
        <w:rPr>
          <w:rFonts w:ascii="Verdana" w:hAnsi="Verdana"/>
          <w:sz w:val="20"/>
          <w:szCs w:val="20"/>
        </w:rPr>
        <w:tab/>
      </w:r>
    </w:p>
    <w:p w14:paraId="6A2F991C" w14:textId="77777777" w:rsidR="00841DBC" w:rsidRPr="0094531A" w:rsidRDefault="00841DBC" w:rsidP="0094531A">
      <w:pPr>
        <w:pStyle w:val="Geenafstand"/>
        <w:rPr>
          <w:rFonts w:ascii="Verdana" w:hAnsi="Verdana"/>
          <w:sz w:val="20"/>
          <w:szCs w:val="20"/>
        </w:rPr>
      </w:pPr>
      <w:r w:rsidRPr="0094531A">
        <w:rPr>
          <w:rFonts w:ascii="Verdana" w:hAnsi="Verdana"/>
          <w:sz w:val="20"/>
          <w:szCs w:val="20"/>
        </w:rPr>
        <w:t>Aedes vereniging van woningcorporaties</w:t>
      </w:r>
    </w:p>
    <w:p w14:paraId="3F11BE29" w14:textId="77777777" w:rsidR="00841DBC" w:rsidRPr="0094531A" w:rsidRDefault="00841DBC" w:rsidP="0094531A">
      <w:pPr>
        <w:pStyle w:val="Geenafstand"/>
        <w:rPr>
          <w:rFonts w:ascii="Verdana" w:hAnsi="Verdana"/>
          <w:sz w:val="20"/>
          <w:szCs w:val="20"/>
        </w:rPr>
      </w:pPr>
    </w:p>
    <w:p w14:paraId="26B8EF75" w14:textId="59DCA4FD" w:rsidR="00841DBC" w:rsidRPr="0094531A" w:rsidRDefault="00535E6B" w:rsidP="0094531A">
      <w:pPr>
        <w:pStyle w:val="Geenafstand"/>
        <w:rPr>
          <w:rFonts w:ascii="Verdana" w:hAnsi="Verdana"/>
          <w:sz w:val="20"/>
          <w:szCs w:val="20"/>
        </w:rPr>
      </w:pPr>
      <w:r>
        <w:rPr>
          <w:rFonts w:ascii="Verdana" w:hAnsi="Verdana"/>
          <w:noProof/>
          <w:sz w:val="20"/>
          <w:szCs w:val="20"/>
          <w:lang w:eastAsia="nl-NL"/>
        </w:rPr>
        <w:drawing>
          <wp:anchor distT="0" distB="0" distL="114300" distR="114300" simplePos="0" relativeHeight="251659264" behindDoc="1" locked="0" layoutInCell="1" allowOverlap="1" wp14:anchorId="00B2726E" wp14:editId="6CAAC87F">
            <wp:simplePos x="0" y="0"/>
            <wp:positionH relativeFrom="margin">
              <wp:posOffset>3810</wp:posOffset>
            </wp:positionH>
            <wp:positionV relativeFrom="paragraph">
              <wp:posOffset>4445</wp:posOffset>
            </wp:positionV>
            <wp:extent cx="1120140" cy="1428692"/>
            <wp:effectExtent l="0" t="0" r="3810" b="635"/>
            <wp:wrapNone/>
            <wp:docPr id="6" name="Afbeelding 6" descr="G:\Mitros CO\Directie &amp; -secretariaat\Gemeenschappelijk\DirectieLEDEN\Henk Peter Kip - Directievoorzitter\Persoonlijk HPK\Henk Peter Kip digitale 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G:\Mitros CO\Directie &amp; -secretariaat\Gemeenschappelijk\DirectieLEDEN\Henk Peter Kip - Directievoorzitter\Persoonlijk HPK\Henk Peter Kip digitale handteken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7676" cy="14510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716B3" w14:textId="542463DB" w:rsidR="00841DBC" w:rsidRPr="0094531A" w:rsidRDefault="00841DBC" w:rsidP="0094531A">
      <w:pPr>
        <w:pStyle w:val="Geenafstand"/>
        <w:rPr>
          <w:rFonts w:ascii="Verdana" w:hAnsi="Verdana"/>
          <w:sz w:val="20"/>
          <w:szCs w:val="20"/>
        </w:rPr>
      </w:pPr>
    </w:p>
    <w:p w14:paraId="33BE9789" w14:textId="77777777" w:rsidR="00B24C3C" w:rsidRPr="0094531A" w:rsidRDefault="00B24C3C" w:rsidP="0094531A">
      <w:pPr>
        <w:pStyle w:val="Geenafstand"/>
        <w:rPr>
          <w:rFonts w:ascii="Verdana" w:hAnsi="Verdana"/>
          <w:sz w:val="20"/>
          <w:szCs w:val="20"/>
        </w:rPr>
      </w:pPr>
    </w:p>
    <w:p w14:paraId="31C839B0" w14:textId="77777777" w:rsidR="00841DBC" w:rsidRPr="0094531A" w:rsidRDefault="00841DBC" w:rsidP="0094531A">
      <w:pPr>
        <w:pStyle w:val="Geenafstand"/>
        <w:rPr>
          <w:rFonts w:ascii="Verdana" w:hAnsi="Verdana"/>
          <w:sz w:val="20"/>
          <w:szCs w:val="20"/>
        </w:rPr>
      </w:pPr>
    </w:p>
    <w:p w14:paraId="6959E363" w14:textId="77777777" w:rsidR="00841DBC" w:rsidRPr="0094531A" w:rsidRDefault="00841DBC" w:rsidP="0094531A">
      <w:pPr>
        <w:pStyle w:val="Geenafstand"/>
        <w:rPr>
          <w:rFonts w:ascii="Verdana" w:hAnsi="Verdana"/>
          <w:sz w:val="20"/>
          <w:szCs w:val="20"/>
        </w:rPr>
      </w:pPr>
    </w:p>
    <w:p w14:paraId="38752DA0" w14:textId="77777777" w:rsidR="00841DBC" w:rsidRPr="0094531A" w:rsidRDefault="00841DBC" w:rsidP="0094531A">
      <w:pPr>
        <w:pStyle w:val="Geenafstand"/>
        <w:rPr>
          <w:rFonts w:ascii="Verdana" w:hAnsi="Verdana"/>
          <w:sz w:val="20"/>
          <w:szCs w:val="20"/>
        </w:rPr>
      </w:pPr>
    </w:p>
    <w:p w14:paraId="3EBC5226" w14:textId="77777777" w:rsidR="00535E6B" w:rsidRDefault="00535E6B" w:rsidP="0094531A">
      <w:pPr>
        <w:pStyle w:val="Geenafstand"/>
        <w:rPr>
          <w:rFonts w:ascii="Verdana" w:hAnsi="Verdana"/>
          <w:sz w:val="20"/>
          <w:szCs w:val="20"/>
        </w:rPr>
      </w:pPr>
    </w:p>
    <w:p w14:paraId="28B3FA95" w14:textId="77777777" w:rsidR="00535E6B" w:rsidRDefault="00535E6B" w:rsidP="0094531A">
      <w:pPr>
        <w:pStyle w:val="Geenafstand"/>
        <w:rPr>
          <w:rFonts w:ascii="Verdana" w:hAnsi="Verdana"/>
          <w:sz w:val="20"/>
          <w:szCs w:val="20"/>
        </w:rPr>
      </w:pPr>
    </w:p>
    <w:p w14:paraId="026412BE" w14:textId="59A84D8D" w:rsidR="00841DBC" w:rsidRPr="0094531A" w:rsidRDefault="00841DBC" w:rsidP="0094531A">
      <w:pPr>
        <w:pStyle w:val="Geenafstand"/>
        <w:rPr>
          <w:rFonts w:ascii="Verdana" w:hAnsi="Verdana"/>
          <w:sz w:val="20"/>
          <w:szCs w:val="20"/>
        </w:rPr>
      </w:pPr>
      <w:r w:rsidRPr="0094531A">
        <w:rPr>
          <w:rFonts w:ascii="Verdana" w:hAnsi="Verdana"/>
          <w:sz w:val="20"/>
          <w:szCs w:val="20"/>
        </w:rPr>
        <w:t xml:space="preserve">FNV </w:t>
      </w:r>
    </w:p>
    <w:p w14:paraId="542FBEAA" w14:textId="0DB40AB1" w:rsidR="00841DBC" w:rsidRPr="0094531A" w:rsidRDefault="001F4672" w:rsidP="0094531A">
      <w:pPr>
        <w:pStyle w:val="Geenafstand"/>
        <w:rPr>
          <w:rFonts w:ascii="Verdana" w:hAnsi="Verdana"/>
          <w:sz w:val="20"/>
          <w:szCs w:val="20"/>
        </w:rPr>
      </w:pPr>
      <w:r>
        <w:rPr>
          <w:noProof/>
          <w:lang w:eastAsia="nl-NL"/>
        </w:rPr>
        <w:drawing>
          <wp:inline distT="0" distB="0" distL="0" distR="0" wp14:anchorId="4F0AEEF5" wp14:editId="717E11DB">
            <wp:extent cx="1933575" cy="10668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1066800"/>
                    </a:xfrm>
                    <a:prstGeom prst="rect">
                      <a:avLst/>
                    </a:prstGeom>
                    <a:noFill/>
                    <a:ln>
                      <a:noFill/>
                    </a:ln>
                  </pic:spPr>
                </pic:pic>
              </a:graphicData>
            </a:graphic>
          </wp:inline>
        </w:drawing>
      </w:r>
    </w:p>
    <w:p w14:paraId="46B27014" w14:textId="77777777" w:rsidR="00841DBC" w:rsidRPr="0094531A" w:rsidRDefault="00841DBC" w:rsidP="0094531A">
      <w:pPr>
        <w:pStyle w:val="Geenafstand"/>
        <w:rPr>
          <w:rFonts w:ascii="Verdana" w:hAnsi="Verdana"/>
          <w:sz w:val="20"/>
          <w:szCs w:val="20"/>
        </w:rPr>
      </w:pPr>
    </w:p>
    <w:p w14:paraId="46828476" w14:textId="77777777" w:rsidR="00B24C3C" w:rsidRPr="0094531A" w:rsidRDefault="00B24C3C" w:rsidP="0094531A">
      <w:pPr>
        <w:pStyle w:val="Geenafstand"/>
        <w:rPr>
          <w:rFonts w:ascii="Verdana" w:hAnsi="Verdana"/>
          <w:sz w:val="20"/>
          <w:szCs w:val="20"/>
        </w:rPr>
      </w:pPr>
    </w:p>
    <w:p w14:paraId="18206A80" w14:textId="77777777" w:rsidR="00841DBC" w:rsidRPr="0094531A" w:rsidRDefault="00841DBC" w:rsidP="0094531A">
      <w:pPr>
        <w:pStyle w:val="Geenafstand"/>
        <w:rPr>
          <w:rFonts w:ascii="Verdana" w:hAnsi="Verdana"/>
          <w:sz w:val="20"/>
          <w:szCs w:val="20"/>
        </w:rPr>
      </w:pPr>
    </w:p>
    <w:p w14:paraId="2EA27CDA" w14:textId="0A99033E" w:rsidR="00841DBC" w:rsidRPr="0094531A" w:rsidRDefault="00841DBC" w:rsidP="0094531A">
      <w:pPr>
        <w:pStyle w:val="Geenafstand"/>
        <w:rPr>
          <w:rFonts w:ascii="Verdana" w:hAnsi="Verdana"/>
          <w:sz w:val="20"/>
          <w:szCs w:val="20"/>
        </w:rPr>
      </w:pPr>
    </w:p>
    <w:p w14:paraId="2A9C948F" w14:textId="77777777" w:rsidR="00841DBC" w:rsidRPr="0094531A" w:rsidRDefault="00841DBC" w:rsidP="0094531A">
      <w:pPr>
        <w:pStyle w:val="Geenafstand"/>
        <w:rPr>
          <w:rFonts w:ascii="Verdana" w:hAnsi="Verdana"/>
          <w:sz w:val="20"/>
          <w:szCs w:val="20"/>
        </w:rPr>
      </w:pPr>
    </w:p>
    <w:p w14:paraId="53FBF1DD" w14:textId="77777777" w:rsidR="00841DBC" w:rsidRPr="0094531A" w:rsidRDefault="00841DBC" w:rsidP="0094531A">
      <w:pPr>
        <w:pStyle w:val="Geenafstand"/>
        <w:rPr>
          <w:rFonts w:ascii="Verdana" w:hAnsi="Verdana"/>
          <w:sz w:val="20"/>
          <w:szCs w:val="20"/>
        </w:rPr>
      </w:pPr>
    </w:p>
    <w:p w14:paraId="037A82CE" w14:textId="77777777" w:rsidR="00841DBC" w:rsidRPr="0094531A" w:rsidRDefault="00841DBC" w:rsidP="0094531A">
      <w:pPr>
        <w:pStyle w:val="Geenafstand"/>
        <w:rPr>
          <w:rFonts w:ascii="Verdana" w:hAnsi="Verdana"/>
          <w:sz w:val="20"/>
          <w:szCs w:val="20"/>
        </w:rPr>
      </w:pPr>
    </w:p>
    <w:p w14:paraId="0DF8D24F" w14:textId="77777777" w:rsidR="00841DBC" w:rsidRPr="0094531A" w:rsidRDefault="00841DBC" w:rsidP="0094531A">
      <w:pPr>
        <w:pStyle w:val="Geenafstand"/>
        <w:rPr>
          <w:rFonts w:ascii="Verdana" w:hAnsi="Verdana"/>
          <w:sz w:val="20"/>
          <w:szCs w:val="20"/>
        </w:rPr>
      </w:pPr>
      <w:r w:rsidRPr="0094531A">
        <w:rPr>
          <w:rFonts w:ascii="Verdana" w:hAnsi="Verdana"/>
          <w:sz w:val="20"/>
          <w:szCs w:val="20"/>
        </w:rPr>
        <w:t>CNV Vakmensen.nl</w:t>
      </w:r>
    </w:p>
    <w:p w14:paraId="1DA8E064" w14:textId="77777777" w:rsidR="00841DBC" w:rsidRPr="0094531A" w:rsidRDefault="00841DBC" w:rsidP="0094531A">
      <w:pPr>
        <w:pStyle w:val="Geenafstand"/>
        <w:rPr>
          <w:rFonts w:ascii="Verdana" w:hAnsi="Verdana"/>
          <w:sz w:val="20"/>
          <w:szCs w:val="20"/>
        </w:rPr>
      </w:pPr>
    </w:p>
    <w:p w14:paraId="72B51EF0" w14:textId="745BEB24" w:rsidR="00841DBC" w:rsidRPr="0094531A" w:rsidRDefault="001F4672" w:rsidP="0094531A">
      <w:pPr>
        <w:pStyle w:val="Geenafstand"/>
        <w:rPr>
          <w:rFonts w:ascii="Verdana" w:hAnsi="Verdana"/>
          <w:sz w:val="20"/>
          <w:szCs w:val="20"/>
        </w:rPr>
      </w:pPr>
      <w:r>
        <w:rPr>
          <w:noProof/>
          <w:lang w:eastAsia="nl-NL"/>
        </w:rPr>
        <w:drawing>
          <wp:inline distT="0" distB="0" distL="0" distR="0" wp14:anchorId="0558C209" wp14:editId="391893C9">
            <wp:extent cx="2514600" cy="6477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647700"/>
                    </a:xfrm>
                    <a:prstGeom prst="rect">
                      <a:avLst/>
                    </a:prstGeom>
                    <a:noFill/>
                    <a:ln>
                      <a:noFill/>
                    </a:ln>
                  </pic:spPr>
                </pic:pic>
              </a:graphicData>
            </a:graphic>
          </wp:inline>
        </w:drawing>
      </w:r>
    </w:p>
    <w:p w14:paraId="2970C963" w14:textId="77777777" w:rsidR="00841DBC" w:rsidRPr="0094531A" w:rsidRDefault="00841DBC" w:rsidP="0094531A">
      <w:pPr>
        <w:pStyle w:val="Geenafstand"/>
        <w:rPr>
          <w:rFonts w:ascii="Verdana" w:hAnsi="Verdana"/>
          <w:sz w:val="20"/>
          <w:szCs w:val="20"/>
        </w:rPr>
      </w:pPr>
    </w:p>
    <w:p w14:paraId="66EA9987" w14:textId="77777777" w:rsidR="00B24C3C" w:rsidRPr="0094531A" w:rsidRDefault="00B24C3C" w:rsidP="0094531A">
      <w:pPr>
        <w:pStyle w:val="Geenafstand"/>
        <w:rPr>
          <w:rFonts w:ascii="Verdana" w:hAnsi="Verdana"/>
          <w:sz w:val="20"/>
          <w:szCs w:val="20"/>
        </w:rPr>
      </w:pPr>
    </w:p>
    <w:p w14:paraId="5110C395" w14:textId="77777777" w:rsidR="00841DBC" w:rsidRPr="0094531A" w:rsidRDefault="00841DBC" w:rsidP="0094531A">
      <w:pPr>
        <w:pStyle w:val="Geenafstand"/>
        <w:rPr>
          <w:rFonts w:ascii="Verdana" w:hAnsi="Verdana"/>
          <w:sz w:val="20"/>
          <w:szCs w:val="20"/>
        </w:rPr>
      </w:pPr>
    </w:p>
    <w:p w14:paraId="0B2C086B" w14:textId="77777777" w:rsidR="00841DBC" w:rsidRPr="0094531A" w:rsidRDefault="00841DBC" w:rsidP="0094531A">
      <w:pPr>
        <w:pStyle w:val="Geenafstand"/>
        <w:rPr>
          <w:rFonts w:ascii="Verdana" w:hAnsi="Verdana"/>
          <w:sz w:val="20"/>
          <w:szCs w:val="20"/>
        </w:rPr>
      </w:pPr>
    </w:p>
    <w:p w14:paraId="334BA9D1" w14:textId="77777777" w:rsidR="00841DBC" w:rsidRPr="0094531A" w:rsidRDefault="00841DBC" w:rsidP="0094531A">
      <w:pPr>
        <w:pStyle w:val="Geenafstand"/>
        <w:rPr>
          <w:rFonts w:ascii="Verdana" w:hAnsi="Verdana"/>
          <w:sz w:val="20"/>
          <w:szCs w:val="20"/>
        </w:rPr>
      </w:pPr>
    </w:p>
    <w:p w14:paraId="78BE928F" w14:textId="77777777" w:rsidR="00841DBC" w:rsidRPr="0094531A" w:rsidRDefault="00841DBC" w:rsidP="0094531A">
      <w:pPr>
        <w:pStyle w:val="Geenafstand"/>
        <w:rPr>
          <w:rFonts w:ascii="Verdana" w:hAnsi="Verdana"/>
          <w:sz w:val="20"/>
          <w:szCs w:val="20"/>
        </w:rPr>
      </w:pPr>
    </w:p>
    <w:p w14:paraId="669B59CB" w14:textId="28C46B91" w:rsidR="00033469" w:rsidRPr="0094531A" w:rsidRDefault="00841DBC" w:rsidP="0094531A">
      <w:pPr>
        <w:pStyle w:val="Geenafstand"/>
        <w:rPr>
          <w:rFonts w:ascii="Verdana" w:hAnsi="Verdana"/>
          <w:sz w:val="20"/>
          <w:szCs w:val="20"/>
        </w:rPr>
      </w:pPr>
      <w:r w:rsidRPr="0094531A">
        <w:rPr>
          <w:rFonts w:ascii="Verdana" w:hAnsi="Verdana"/>
          <w:sz w:val="20"/>
          <w:szCs w:val="20"/>
        </w:rPr>
        <w:t>De Unie</w:t>
      </w:r>
    </w:p>
    <w:p w14:paraId="5E95B869" w14:textId="2A16C4BA" w:rsidR="0090662C" w:rsidRPr="00E120CC" w:rsidRDefault="001F4672" w:rsidP="00E120CC">
      <w:pPr>
        <w:spacing w:line="240" w:lineRule="auto"/>
        <w:rPr>
          <w:rFonts w:ascii="Verdana" w:hAnsi="Verdana"/>
        </w:rPr>
      </w:pPr>
      <w:r>
        <w:rPr>
          <w:noProof/>
          <w:lang w:eastAsia="nl-NL"/>
        </w:rPr>
        <w:drawing>
          <wp:inline distT="0" distB="0" distL="0" distR="0" wp14:anchorId="4685EFBB" wp14:editId="1B4AC2CF">
            <wp:extent cx="2255520" cy="108964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9056" cy="1105847"/>
                    </a:xfrm>
                    <a:prstGeom prst="rect">
                      <a:avLst/>
                    </a:prstGeom>
                    <a:noFill/>
                  </pic:spPr>
                </pic:pic>
              </a:graphicData>
            </a:graphic>
          </wp:inline>
        </w:drawing>
      </w:r>
    </w:p>
    <w:p w14:paraId="470F8E9B" w14:textId="3ADEB610" w:rsidR="0090662C" w:rsidRDefault="0090662C" w:rsidP="005152BA">
      <w:pPr>
        <w:pStyle w:val="Geenafstand"/>
        <w:rPr>
          <w:rFonts w:ascii="Verdana" w:hAnsi="Verdana"/>
          <w:sz w:val="24"/>
          <w:szCs w:val="24"/>
        </w:rPr>
      </w:pPr>
    </w:p>
    <w:p w14:paraId="0CFB50EB" w14:textId="205BF754" w:rsidR="0090662C" w:rsidRDefault="0090662C" w:rsidP="005152BA">
      <w:pPr>
        <w:pStyle w:val="Geenafstand"/>
        <w:rPr>
          <w:rFonts w:ascii="Verdana" w:hAnsi="Verdana"/>
          <w:sz w:val="24"/>
          <w:szCs w:val="24"/>
        </w:rPr>
      </w:pPr>
    </w:p>
    <w:p w14:paraId="032C0E96" w14:textId="77777777" w:rsidR="0090662C" w:rsidRDefault="0090662C" w:rsidP="005152BA">
      <w:pPr>
        <w:pStyle w:val="Geenafstand"/>
        <w:rPr>
          <w:rFonts w:ascii="Verdana" w:hAnsi="Verdana"/>
          <w:sz w:val="24"/>
          <w:szCs w:val="24"/>
        </w:rPr>
      </w:pPr>
    </w:p>
    <w:sectPr w:rsidR="0090662C">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D5389" w14:textId="77777777" w:rsidR="00D95849" w:rsidRDefault="00D95849" w:rsidP="00841DBC">
      <w:pPr>
        <w:spacing w:after="0" w:line="240" w:lineRule="auto"/>
      </w:pPr>
      <w:r>
        <w:separator/>
      </w:r>
    </w:p>
  </w:endnote>
  <w:endnote w:type="continuationSeparator" w:id="0">
    <w:p w14:paraId="72CE4CB0" w14:textId="77777777" w:rsidR="00D95849" w:rsidRDefault="00D95849" w:rsidP="00841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7B949" w14:textId="26F3DBF6" w:rsidR="00E43104" w:rsidRDefault="006F7B3A">
    <w:pPr>
      <w:pStyle w:val="Voettekst"/>
    </w:pPr>
    <w:r>
      <w:rPr>
        <w:noProof/>
        <w:lang w:eastAsia="nl-NL"/>
      </w:rPr>
      <w:drawing>
        <wp:inline distT="0" distB="0" distL="0" distR="0" wp14:anchorId="47F3E1B7" wp14:editId="2485168D">
          <wp:extent cx="962025" cy="6477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47700"/>
                  </a:xfrm>
                  <a:prstGeom prst="rect">
                    <a:avLst/>
                  </a:prstGeom>
                  <a:noFill/>
                </pic:spPr>
              </pic:pic>
            </a:graphicData>
          </a:graphic>
        </wp:inline>
      </w:drawing>
    </w:r>
    <w:r w:rsidR="00E155CF">
      <w:rPr>
        <w:noProof/>
        <w:lang w:eastAsia="nl-NL"/>
      </w:rPr>
      <w:drawing>
        <wp:inline distT="0" distB="0" distL="0" distR="0" wp14:anchorId="744A223D" wp14:editId="5B106F00">
          <wp:extent cx="1571625" cy="5048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504825"/>
                  </a:xfrm>
                  <a:prstGeom prst="rect">
                    <a:avLst/>
                  </a:prstGeom>
                  <a:noFill/>
                  <a:ln>
                    <a:noFill/>
                  </a:ln>
                </pic:spPr>
              </pic:pic>
            </a:graphicData>
          </a:graphic>
        </wp:inline>
      </w:drawing>
    </w:r>
  </w:p>
  <w:p w14:paraId="499827AD" w14:textId="77777777" w:rsidR="00841DBC" w:rsidRDefault="00841DB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41F46" w14:textId="77777777" w:rsidR="00D95849" w:rsidRDefault="00D95849" w:rsidP="00841DBC">
      <w:pPr>
        <w:spacing w:after="0" w:line="240" w:lineRule="auto"/>
      </w:pPr>
      <w:r>
        <w:separator/>
      </w:r>
    </w:p>
  </w:footnote>
  <w:footnote w:type="continuationSeparator" w:id="0">
    <w:p w14:paraId="19206882" w14:textId="77777777" w:rsidR="00D95849" w:rsidRDefault="00D95849" w:rsidP="00841DBC">
      <w:pPr>
        <w:spacing w:after="0" w:line="240" w:lineRule="auto"/>
      </w:pPr>
      <w:r>
        <w:continuationSeparator/>
      </w:r>
    </w:p>
  </w:footnote>
  <w:footnote w:id="1">
    <w:p w14:paraId="1E562BE5" w14:textId="02C8C256" w:rsidR="000E0D1F" w:rsidRDefault="000E0D1F" w:rsidP="000E0D1F">
      <w:pPr>
        <w:pStyle w:val="Voetnoottekst"/>
      </w:pPr>
      <w:r>
        <w:rPr>
          <w:rStyle w:val="Voetnootmarkering"/>
        </w:rPr>
        <w:footnoteRef/>
      </w:r>
      <w:r>
        <w:t xml:space="preserve"> De door CAO–partijen bereikte overeenstemming zoals vastgelegd in dit onderhandelingsresultaat zal bij instemming door de respectievelijke achterbannen door de redactiecommissie vertaald worden in nieuwe CAO-teksten.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A2DC6"/>
    <w:multiLevelType w:val="hybridMultilevel"/>
    <w:tmpl w:val="7B9C6D9A"/>
    <w:lvl w:ilvl="0" w:tplc="22766D4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620202"/>
    <w:multiLevelType w:val="hybridMultilevel"/>
    <w:tmpl w:val="2BB2A7D2"/>
    <w:lvl w:ilvl="0" w:tplc="42F4F648">
      <w:start w:val="1"/>
      <w:numFmt w:val="bullet"/>
      <w:lvlText w:val=""/>
      <w:lvlJc w:val="left"/>
      <w:pPr>
        <w:ind w:left="800" w:hanging="360"/>
      </w:pPr>
      <w:rPr>
        <w:rFonts w:ascii="Symbol" w:hAnsi="Symbol" w:hint="default"/>
      </w:rPr>
    </w:lvl>
    <w:lvl w:ilvl="1" w:tplc="04130003" w:tentative="1">
      <w:start w:val="1"/>
      <w:numFmt w:val="bullet"/>
      <w:lvlText w:val="o"/>
      <w:lvlJc w:val="left"/>
      <w:pPr>
        <w:ind w:left="1520" w:hanging="360"/>
      </w:pPr>
      <w:rPr>
        <w:rFonts w:ascii="Courier New" w:hAnsi="Courier New" w:cs="Courier New" w:hint="default"/>
      </w:rPr>
    </w:lvl>
    <w:lvl w:ilvl="2" w:tplc="04130005" w:tentative="1">
      <w:start w:val="1"/>
      <w:numFmt w:val="bullet"/>
      <w:lvlText w:val=""/>
      <w:lvlJc w:val="left"/>
      <w:pPr>
        <w:ind w:left="2240" w:hanging="360"/>
      </w:pPr>
      <w:rPr>
        <w:rFonts w:ascii="Wingdings" w:hAnsi="Wingdings" w:hint="default"/>
      </w:rPr>
    </w:lvl>
    <w:lvl w:ilvl="3" w:tplc="04130001" w:tentative="1">
      <w:start w:val="1"/>
      <w:numFmt w:val="bullet"/>
      <w:lvlText w:val=""/>
      <w:lvlJc w:val="left"/>
      <w:pPr>
        <w:ind w:left="2960" w:hanging="360"/>
      </w:pPr>
      <w:rPr>
        <w:rFonts w:ascii="Symbol" w:hAnsi="Symbol" w:hint="default"/>
      </w:rPr>
    </w:lvl>
    <w:lvl w:ilvl="4" w:tplc="04130003" w:tentative="1">
      <w:start w:val="1"/>
      <w:numFmt w:val="bullet"/>
      <w:lvlText w:val="o"/>
      <w:lvlJc w:val="left"/>
      <w:pPr>
        <w:ind w:left="3680" w:hanging="360"/>
      </w:pPr>
      <w:rPr>
        <w:rFonts w:ascii="Courier New" w:hAnsi="Courier New" w:cs="Courier New" w:hint="default"/>
      </w:rPr>
    </w:lvl>
    <w:lvl w:ilvl="5" w:tplc="04130005" w:tentative="1">
      <w:start w:val="1"/>
      <w:numFmt w:val="bullet"/>
      <w:lvlText w:val=""/>
      <w:lvlJc w:val="left"/>
      <w:pPr>
        <w:ind w:left="4400" w:hanging="360"/>
      </w:pPr>
      <w:rPr>
        <w:rFonts w:ascii="Wingdings" w:hAnsi="Wingdings" w:hint="default"/>
      </w:rPr>
    </w:lvl>
    <w:lvl w:ilvl="6" w:tplc="04130001" w:tentative="1">
      <w:start w:val="1"/>
      <w:numFmt w:val="bullet"/>
      <w:lvlText w:val=""/>
      <w:lvlJc w:val="left"/>
      <w:pPr>
        <w:ind w:left="5120" w:hanging="360"/>
      </w:pPr>
      <w:rPr>
        <w:rFonts w:ascii="Symbol" w:hAnsi="Symbol" w:hint="default"/>
      </w:rPr>
    </w:lvl>
    <w:lvl w:ilvl="7" w:tplc="04130003" w:tentative="1">
      <w:start w:val="1"/>
      <w:numFmt w:val="bullet"/>
      <w:lvlText w:val="o"/>
      <w:lvlJc w:val="left"/>
      <w:pPr>
        <w:ind w:left="5840" w:hanging="360"/>
      </w:pPr>
      <w:rPr>
        <w:rFonts w:ascii="Courier New" w:hAnsi="Courier New" w:cs="Courier New" w:hint="default"/>
      </w:rPr>
    </w:lvl>
    <w:lvl w:ilvl="8" w:tplc="04130005" w:tentative="1">
      <w:start w:val="1"/>
      <w:numFmt w:val="bullet"/>
      <w:lvlText w:val=""/>
      <w:lvlJc w:val="left"/>
      <w:pPr>
        <w:ind w:left="6560" w:hanging="360"/>
      </w:pPr>
      <w:rPr>
        <w:rFonts w:ascii="Wingdings" w:hAnsi="Wingdings" w:hint="default"/>
      </w:rPr>
    </w:lvl>
  </w:abstractNum>
  <w:abstractNum w:abstractNumId="2" w15:restartNumberingAfterBreak="0">
    <w:nsid w:val="380D7FF1"/>
    <w:multiLevelType w:val="hybridMultilevel"/>
    <w:tmpl w:val="8B4C4CB4"/>
    <w:lvl w:ilvl="0" w:tplc="32F64EBA">
      <w:numFmt w:val="bullet"/>
      <w:lvlText w:val="-"/>
      <w:lvlJc w:val="left"/>
      <w:pPr>
        <w:ind w:left="1428" w:hanging="360"/>
      </w:pPr>
      <w:rPr>
        <w:rFonts w:ascii="Calibri" w:eastAsiaTheme="minorHAns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41CC6771"/>
    <w:multiLevelType w:val="hybridMultilevel"/>
    <w:tmpl w:val="39EECFBE"/>
    <w:lvl w:ilvl="0" w:tplc="42F4F6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1C737B"/>
    <w:multiLevelType w:val="hybridMultilevel"/>
    <w:tmpl w:val="A802F328"/>
    <w:lvl w:ilvl="0" w:tplc="FB22032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351414"/>
    <w:multiLevelType w:val="hybridMultilevel"/>
    <w:tmpl w:val="0B24B438"/>
    <w:lvl w:ilvl="0" w:tplc="42F4F648">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A2B67A0"/>
    <w:multiLevelType w:val="hybridMultilevel"/>
    <w:tmpl w:val="81483D5A"/>
    <w:lvl w:ilvl="0" w:tplc="42F4F6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0069F0"/>
    <w:multiLevelType w:val="hybridMultilevel"/>
    <w:tmpl w:val="DB5CF8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BE81ED6"/>
    <w:multiLevelType w:val="hybridMultilevel"/>
    <w:tmpl w:val="63A882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D5F5A57"/>
    <w:multiLevelType w:val="hybridMultilevel"/>
    <w:tmpl w:val="E86AAC64"/>
    <w:lvl w:ilvl="0" w:tplc="22766D4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62069B"/>
    <w:multiLevelType w:val="hybridMultilevel"/>
    <w:tmpl w:val="15D049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CA3986"/>
    <w:multiLevelType w:val="hybridMultilevel"/>
    <w:tmpl w:val="0AD61060"/>
    <w:lvl w:ilvl="0" w:tplc="42F4F648">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5B608F5"/>
    <w:multiLevelType w:val="hybridMultilevel"/>
    <w:tmpl w:val="D362F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2"/>
  </w:num>
  <w:num w:numId="5">
    <w:abstractNumId w:val="11"/>
  </w:num>
  <w:num w:numId="6">
    <w:abstractNumId w:val="10"/>
  </w:num>
  <w:num w:numId="7">
    <w:abstractNumId w:val="4"/>
  </w:num>
  <w:num w:numId="8">
    <w:abstractNumId w:val="0"/>
  </w:num>
  <w:num w:numId="9">
    <w:abstractNumId w:val="9"/>
  </w:num>
  <w:num w:numId="10">
    <w:abstractNumId w:val="2"/>
  </w:num>
  <w:num w:numId="11">
    <w:abstractNumId w:val="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BC"/>
    <w:rsid w:val="0000248B"/>
    <w:rsid w:val="00006082"/>
    <w:rsid w:val="00022601"/>
    <w:rsid w:val="000243B0"/>
    <w:rsid w:val="00026133"/>
    <w:rsid w:val="00026638"/>
    <w:rsid w:val="000306B6"/>
    <w:rsid w:val="00031428"/>
    <w:rsid w:val="00033469"/>
    <w:rsid w:val="0003350C"/>
    <w:rsid w:val="00043B6F"/>
    <w:rsid w:val="00053E03"/>
    <w:rsid w:val="00054BF0"/>
    <w:rsid w:val="000629DF"/>
    <w:rsid w:val="000636A9"/>
    <w:rsid w:val="0007139E"/>
    <w:rsid w:val="00080F22"/>
    <w:rsid w:val="000864D0"/>
    <w:rsid w:val="00090A62"/>
    <w:rsid w:val="00093DD2"/>
    <w:rsid w:val="000A14EE"/>
    <w:rsid w:val="000A74FA"/>
    <w:rsid w:val="000B15A7"/>
    <w:rsid w:val="000B4E7C"/>
    <w:rsid w:val="000C08DA"/>
    <w:rsid w:val="000C201B"/>
    <w:rsid w:val="000C5E85"/>
    <w:rsid w:val="000D68E6"/>
    <w:rsid w:val="000E0D1F"/>
    <w:rsid w:val="000E4E8A"/>
    <w:rsid w:val="000F75D7"/>
    <w:rsid w:val="00102C8A"/>
    <w:rsid w:val="00104679"/>
    <w:rsid w:val="00115956"/>
    <w:rsid w:val="001213F8"/>
    <w:rsid w:val="00121D52"/>
    <w:rsid w:val="0012455A"/>
    <w:rsid w:val="00124563"/>
    <w:rsid w:val="00127CE6"/>
    <w:rsid w:val="00142F48"/>
    <w:rsid w:val="001547CD"/>
    <w:rsid w:val="001549D1"/>
    <w:rsid w:val="00164FCF"/>
    <w:rsid w:val="00165C82"/>
    <w:rsid w:val="00171E14"/>
    <w:rsid w:val="00172F17"/>
    <w:rsid w:val="00180372"/>
    <w:rsid w:val="00192B45"/>
    <w:rsid w:val="00197954"/>
    <w:rsid w:val="001A0B90"/>
    <w:rsid w:val="001A497D"/>
    <w:rsid w:val="001B5954"/>
    <w:rsid w:val="001B6114"/>
    <w:rsid w:val="001C1681"/>
    <w:rsid w:val="001C501C"/>
    <w:rsid w:val="001D0540"/>
    <w:rsid w:val="001D2CCE"/>
    <w:rsid w:val="001E44A8"/>
    <w:rsid w:val="001F0AE6"/>
    <w:rsid w:val="001F4346"/>
    <w:rsid w:val="001F4672"/>
    <w:rsid w:val="00201256"/>
    <w:rsid w:val="00203B54"/>
    <w:rsid w:val="0020608D"/>
    <w:rsid w:val="0020682E"/>
    <w:rsid w:val="00210336"/>
    <w:rsid w:val="00210942"/>
    <w:rsid w:val="0021214D"/>
    <w:rsid w:val="0021421C"/>
    <w:rsid w:val="00216AA0"/>
    <w:rsid w:val="002225C2"/>
    <w:rsid w:val="00225BD5"/>
    <w:rsid w:val="00230752"/>
    <w:rsid w:val="00232987"/>
    <w:rsid w:val="00237010"/>
    <w:rsid w:val="00243CED"/>
    <w:rsid w:val="00251C57"/>
    <w:rsid w:val="0026408B"/>
    <w:rsid w:val="00264ADA"/>
    <w:rsid w:val="0027138B"/>
    <w:rsid w:val="00272684"/>
    <w:rsid w:val="00280FC0"/>
    <w:rsid w:val="002912F7"/>
    <w:rsid w:val="00294109"/>
    <w:rsid w:val="002B1AB0"/>
    <w:rsid w:val="002B1E27"/>
    <w:rsid w:val="002C3C72"/>
    <w:rsid w:val="002C3DCF"/>
    <w:rsid w:val="002C414A"/>
    <w:rsid w:val="002F27D3"/>
    <w:rsid w:val="002F5E68"/>
    <w:rsid w:val="002F6441"/>
    <w:rsid w:val="00305B1D"/>
    <w:rsid w:val="00306BB5"/>
    <w:rsid w:val="00310654"/>
    <w:rsid w:val="00312D17"/>
    <w:rsid w:val="00320B0B"/>
    <w:rsid w:val="003368D1"/>
    <w:rsid w:val="003369FB"/>
    <w:rsid w:val="0034035F"/>
    <w:rsid w:val="00350E1F"/>
    <w:rsid w:val="003537D5"/>
    <w:rsid w:val="003600FB"/>
    <w:rsid w:val="003601AA"/>
    <w:rsid w:val="003637B1"/>
    <w:rsid w:val="00372E1B"/>
    <w:rsid w:val="00373C2F"/>
    <w:rsid w:val="00376BBE"/>
    <w:rsid w:val="00381C35"/>
    <w:rsid w:val="0038702C"/>
    <w:rsid w:val="00393DBF"/>
    <w:rsid w:val="00395DE4"/>
    <w:rsid w:val="003A288F"/>
    <w:rsid w:val="003A4994"/>
    <w:rsid w:val="003C477A"/>
    <w:rsid w:val="003C564D"/>
    <w:rsid w:val="003C5EA8"/>
    <w:rsid w:val="003D5597"/>
    <w:rsid w:val="003F58FD"/>
    <w:rsid w:val="004012E1"/>
    <w:rsid w:val="00406F5B"/>
    <w:rsid w:val="004074F4"/>
    <w:rsid w:val="004144E9"/>
    <w:rsid w:val="00421470"/>
    <w:rsid w:val="00422359"/>
    <w:rsid w:val="004269B7"/>
    <w:rsid w:val="00431F38"/>
    <w:rsid w:val="00434185"/>
    <w:rsid w:val="004379D0"/>
    <w:rsid w:val="00445D28"/>
    <w:rsid w:val="00446077"/>
    <w:rsid w:val="00471AE9"/>
    <w:rsid w:val="00473020"/>
    <w:rsid w:val="00484C5E"/>
    <w:rsid w:val="00490207"/>
    <w:rsid w:val="00491BDF"/>
    <w:rsid w:val="004959AD"/>
    <w:rsid w:val="004965F9"/>
    <w:rsid w:val="00497A0C"/>
    <w:rsid w:val="004A6612"/>
    <w:rsid w:val="004A7DA0"/>
    <w:rsid w:val="004B0885"/>
    <w:rsid w:val="004B6029"/>
    <w:rsid w:val="004C2F02"/>
    <w:rsid w:val="004C3A63"/>
    <w:rsid w:val="004C5DF8"/>
    <w:rsid w:val="004C5E25"/>
    <w:rsid w:val="004D3195"/>
    <w:rsid w:val="004F3959"/>
    <w:rsid w:val="004F4363"/>
    <w:rsid w:val="004F683C"/>
    <w:rsid w:val="004F7596"/>
    <w:rsid w:val="00502744"/>
    <w:rsid w:val="005043ED"/>
    <w:rsid w:val="00505ACA"/>
    <w:rsid w:val="00507C2B"/>
    <w:rsid w:val="005136F1"/>
    <w:rsid w:val="005152BA"/>
    <w:rsid w:val="0052332E"/>
    <w:rsid w:val="00532B67"/>
    <w:rsid w:val="00533FEF"/>
    <w:rsid w:val="00535E6B"/>
    <w:rsid w:val="00545589"/>
    <w:rsid w:val="005509BE"/>
    <w:rsid w:val="0055459A"/>
    <w:rsid w:val="00556CF2"/>
    <w:rsid w:val="005572FD"/>
    <w:rsid w:val="00557611"/>
    <w:rsid w:val="005633E9"/>
    <w:rsid w:val="00571DEB"/>
    <w:rsid w:val="00576DAA"/>
    <w:rsid w:val="00577B50"/>
    <w:rsid w:val="00585406"/>
    <w:rsid w:val="00586CB4"/>
    <w:rsid w:val="005924D0"/>
    <w:rsid w:val="005968A0"/>
    <w:rsid w:val="005A7AD5"/>
    <w:rsid w:val="005D0ECD"/>
    <w:rsid w:val="005D6AFD"/>
    <w:rsid w:val="005E0F0B"/>
    <w:rsid w:val="005E42CB"/>
    <w:rsid w:val="005E5622"/>
    <w:rsid w:val="005E5A3A"/>
    <w:rsid w:val="005E63AC"/>
    <w:rsid w:val="005F787E"/>
    <w:rsid w:val="006009F6"/>
    <w:rsid w:val="00603F2F"/>
    <w:rsid w:val="00604ADA"/>
    <w:rsid w:val="006113B6"/>
    <w:rsid w:val="00615CEE"/>
    <w:rsid w:val="006248BD"/>
    <w:rsid w:val="00632502"/>
    <w:rsid w:val="006410EF"/>
    <w:rsid w:val="00643665"/>
    <w:rsid w:val="00644A09"/>
    <w:rsid w:val="0065166B"/>
    <w:rsid w:val="00657F38"/>
    <w:rsid w:val="00665098"/>
    <w:rsid w:val="00682C54"/>
    <w:rsid w:val="006833EF"/>
    <w:rsid w:val="006846F0"/>
    <w:rsid w:val="00686EC9"/>
    <w:rsid w:val="006A57C7"/>
    <w:rsid w:val="006B27E8"/>
    <w:rsid w:val="006D6660"/>
    <w:rsid w:val="006E78EC"/>
    <w:rsid w:val="006F5328"/>
    <w:rsid w:val="006F6CFD"/>
    <w:rsid w:val="006F7B3A"/>
    <w:rsid w:val="00702AD3"/>
    <w:rsid w:val="0070419E"/>
    <w:rsid w:val="00716FBA"/>
    <w:rsid w:val="00722899"/>
    <w:rsid w:val="00724ED0"/>
    <w:rsid w:val="00724F2D"/>
    <w:rsid w:val="00730044"/>
    <w:rsid w:val="00730B57"/>
    <w:rsid w:val="00741DAC"/>
    <w:rsid w:val="00747C7D"/>
    <w:rsid w:val="00753B6B"/>
    <w:rsid w:val="00767C89"/>
    <w:rsid w:val="00776BDB"/>
    <w:rsid w:val="00782E61"/>
    <w:rsid w:val="007A150F"/>
    <w:rsid w:val="007B074F"/>
    <w:rsid w:val="007B3D5D"/>
    <w:rsid w:val="007B7939"/>
    <w:rsid w:val="007C1410"/>
    <w:rsid w:val="007C1B72"/>
    <w:rsid w:val="007C24B0"/>
    <w:rsid w:val="007E1CC6"/>
    <w:rsid w:val="007E4480"/>
    <w:rsid w:val="007F712F"/>
    <w:rsid w:val="007F735B"/>
    <w:rsid w:val="00800CED"/>
    <w:rsid w:val="008026C9"/>
    <w:rsid w:val="00804E35"/>
    <w:rsid w:val="00813737"/>
    <w:rsid w:val="00814CE6"/>
    <w:rsid w:val="00830557"/>
    <w:rsid w:val="00830862"/>
    <w:rsid w:val="0083289B"/>
    <w:rsid w:val="00841DBC"/>
    <w:rsid w:val="008447A8"/>
    <w:rsid w:val="00847071"/>
    <w:rsid w:val="00854CB1"/>
    <w:rsid w:val="00857992"/>
    <w:rsid w:val="0086470E"/>
    <w:rsid w:val="00870463"/>
    <w:rsid w:val="00874854"/>
    <w:rsid w:val="00877875"/>
    <w:rsid w:val="008814EB"/>
    <w:rsid w:val="00885021"/>
    <w:rsid w:val="008856C0"/>
    <w:rsid w:val="008908B9"/>
    <w:rsid w:val="008928EC"/>
    <w:rsid w:val="00892BDF"/>
    <w:rsid w:val="008937CD"/>
    <w:rsid w:val="008C0105"/>
    <w:rsid w:val="008C1EAC"/>
    <w:rsid w:val="008C24A6"/>
    <w:rsid w:val="008D39FD"/>
    <w:rsid w:val="008E07FD"/>
    <w:rsid w:val="008E0EBA"/>
    <w:rsid w:val="008F3C06"/>
    <w:rsid w:val="00903271"/>
    <w:rsid w:val="00903442"/>
    <w:rsid w:val="0090662C"/>
    <w:rsid w:val="00912313"/>
    <w:rsid w:val="00916B39"/>
    <w:rsid w:val="00922492"/>
    <w:rsid w:val="00924792"/>
    <w:rsid w:val="00924FF4"/>
    <w:rsid w:val="00934925"/>
    <w:rsid w:val="00941BA6"/>
    <w:rsid w:val="0094531A"/>
    <w:rsid w:val="00954E2A"/>
    <w:rsid w:val="009579BD"/>
    <w:rsid w:val="00960514"/>
    <w:rsid w:val="00960D32"/>
    <w:rsid w:val="009668E8"/>
    <w:rsid w:val="009677A1"/>
    <w:rsid w:val="00971BF0"/>
    <w:rsid w:val="009820B6"/>
    <w:rsid w:val="00986380"/>
    <w:rsid w:val="0098648E"/>
    <w:rsid w:val="00993F7F"/>
    <w:rsid w:val="00996734"/>
    <w:rsid w:val="009A4B96"/>
    <w:rsid w:val="009A50EF"/>
    <w:rsid w:val="009A524C"/>
    <w:rsid w:val="009A6B10"/>
    <w:rsid w:val="009B4534"/>
    <w:rsid w:val="009C4694"/>
    <w:rsid w:val="009C5EF0"/>
    <w:rsid w:val="009C682B"/>
    <w:rsid w:val="009F7508"/>
    <w:rsid w:val="00A02FDA"/>
    <w:rsid w:val="00A03C1E"/>
    <w:rsid w:val="00A06EAC"/>
    <w:rsid w:val="00A1028D"/>
    <w:rsid w:val="00A10BF9"/>
    <w:rsid w:val="00A129EF"/>
    <w:rsid w:val="00A141B3"/>
    <w:rsid w:val="00A164E3"/>
    <w:rsid w:val="00A4220E"/>
    <w:rsid w:val="00A4256B"/>
    <w:rsid w:val="00A4340F"/>
    <w:rsid w:val="00A43DE1"/>
    <w:rsid w:val="00A43EEC"/>
    <w:rsid w:val="00A5345B"/>
    <w:rsid w:val="00A60EEB"/>
    <w:rsid w:val="00A6698F"/>
    <w:rsid w:val="00A67F8E"/>
    <w:rsid w:val="00A86997"/>
    <w:rsid w:val="00A90317"/>
    <w:rsid w:val="00A97B8C"/>
    <w:rsid w:val="00AA531A"/>
    <w:rsid w:val="00AB1183"/>
    <w:rsid w:val="00AB24A4"/>
    <w:rsid w:val="00AB63D2"/>
    <w:rsid w:val="00AB6D21"/>
    <w:rsid w:val="00AC3B8B"/>
    <w:rsid w:val="00AD7ED3"/>
    <w:rsid w:val="00AF4C55"/>
    <w:rsid w:val="00AF6BD3"/>
    <w:rsid w:val="00B02F24"/>
    <w:rsid w:val="00B0624B"/>
    <w:rsid w:val="00B077DC"/>
    <w:rsid w:val="00B2348F"/>
    <w:rsid w:val="00B24C3C"/>
    <w:rsid w:val="00B36C0D"/>
    <w:rsid w:val="00B373BB"/>
    <w:rsid w:val="00B43EAA"/>
    <w:rsid w:val="00B47CFD"/>
    <w:rsid w:val="00B53047"/>
    <w:rsid w:val="00B62414"/>
    <w:rsid w:val="00B66F6D"/>
    <w:rsid w:val="00B71543"/>
    <w:rsid w:val="00B7320C"/>
    <w:rsid w:val="00B93346"/>
    <w:rsid w:val="00B946BF"/>
    <w:rsid w:val="00B972AA"/>
    <w:rsid w:val="00BA32A9"/>
    <w:rsid w:val="00BA48AF"/>
    <w:rsid w:val="00BB02C5"/>
    <w:rsid w:val="00BB0AB7"/>
    <w:rsid w:val="00BC1553"/>
    <w:rsid w:val="00BC54B1"/>
    <w:rsid w:val="00C01678"/>
    <w:rsid w:val="00C01D22"/>
    <w:rsid w:val="00C07BC7"/>
    <w:rsid w:val="00C2271E"/>
    <w:rsid w:val="00C25764"/>
    <w:rsid w:val="00C36569"/>
    <w:rsid w:val="00C4126E"/>
    <w:rsid w:val="00C42321"/>
    <w:rsid w:val="00C471F2"/>
    <w:rsid w:val="00C53CED"/>
    <w:rsid w:val="00C665D6"/>
    <w:rsid w:val="00C67DE4"/>
    <w:rsid w:val="00C72EC2"/>
    <w:rsid w:val="00C80BE6"/>
    <w:rsid w:val="00C80F1C"/>
    <w:rsid w:val="00C87C6B"/>
    <w:rsid w:val="00C9321B"/>
    <w:rsid w:val="00C937C3"/>
    <w:rsid w:val="00CA0086"/>
    <w:rsid w:val="00CB03D7"/>
    <w:rsid w:val="00CB0765"/>
    <w:rsid w:val="00CB0A8C"/>
    <w:rsid w:val="00CB12F2"/>
    <w:rsid w:val="00CC5251"/>
    <w:rsid w:val="00CD6B6C"/>
    <w:rsid w:val="00CE531C"/>
    <w:rsid w:val="00CE7027"/>
    <w:rsid w:val="00CF0381"/>
    <w:rsid w:val="00D01CE5"/>
    <w:rsid w:val="00D0397A"/>
    <w:rsid w:val="00D1308E"/>
    <w:rsid w:val="00D21B04"/>
    <w:rsid w:val="00D21D9E"/>
    <w:rsid w:val="00D35B04"/>
    <w:rsid w:val="00D46563"/>
    <w:rsid w:val="00D51A10"/>
    <w:rsid w:val="00D52216"/>
    <w:rsid w:val="00D60434"/>
    <w:rsid w:val="00D67C7A"/>
    <w:rsid w:val="00D7062D"/>
    <w:rsid w:val="00D72572"/>
    <w:rsid w:val="00D8698F"/>
    <w:rsid w:val="00D95849"/>
    <w:rsid w:val="00D96530"/>
    <w:rsid w:val="00DA076C"/>
    <w:rsid w:val="00DA47E1"/>
    <w:rsid w:val="00DA637D"/>
    <w:rsid w:val="00DB033C"/>
    <w:rsid w:val="00DB5819"/>
    <w:rsid w:val="00DC4728"/>
    <w:rsid w:val="00DC5093"/>
    <w:rsid w:val="00DC629D"/>
    <w:rsid w:val="00DD64D1"/>
    <w:rsid w:val="00DD7101"/>
    <w:rsid w:val="00DE2B4B"/>
    <w:rsid w:val="00DE6672"/>
    <w:rsid w:val="00DF1B6D"/>
    <w:rsid w:val="00E07920"/>
    <w:rsid w:val="00E120CC"/>
    <w:rsid w:val="00E155CF"/>
    <w:rsid w:val="00E15951"/>
    <w:rsid w:val="00E230DB"/>
    <w:rsid w:val="00E267FF"/>
    <w:rsid w:val="00E351F8"/>
    <w:rsid w:val="00E43104"/>
    <w:rsid w:val="00E449BF"/>
    <w:rsid w:val="00E46D23"/>
    <w:rsid w:val="00E503E2"/>
    <w:rsid w:val="00E67EA4"/>
    <w:rsid w:val="00E774F0"/>
    <w:rsid w:val="00E94407"/>
    <w:rsid w:val="00E96345"/>
    <w:rsid w:val="00E96BCA"/>
    <w:rsid w:val="00EA5D15"/>
    <w:rsid w:val="00EA7229"/>
    <w:rsid w:val="00EC4464"/>
    <w:rsid w:val="00ED7924"/>
    <w:rsid w:val="00EE1A98"/>
    <w:rsid w:val="00EE3A7B"/>
    <w:rsid w:val="00EE6840"/>
    <w:rsid w:val="00F05C97"/>
    <w:rsid w:val="00F13BD5"/>
    <w:rsid w:val="00F20A73"/>
    <w:rsid w:val="00F22801"/>
    <w:rsid w:val="00F32EF2"/>
    <w:rsid w:val="00F45CE4"/>
    <w:rsid w:val="00F46A0D"/>
    <w:rsid w:val="00F50D9C"/>
    <w:rsid w:val="00F656A4"/>
    <w:rsid w:val="00F74299"/>
    <w:rsid w:val="00F776A4"/>
    <w:rsid w:val="00F82417"/>
    <w:rsid w:val="00F84669"/>
    <w:rsid w:val="00F90426"/>
    <w:rsid w:val="00F92FFD"/>
    <w:rsid w:val="00F97835"/>
    <w:rsid w:val="00FA58C0"/>
    <w:rsid w:val="00FC194F"/>
    <w:rsid w:val="00FD2C34"/>
    <w:rsid w:val="00FE22AC"/>
    <w:rsid w:val="00FE2AAB"/>
    <w:rsid w:val="00FE2BFD"/>
    <w:rsid w:val="00FE6B74"/>
    <w:rsid w:val="22CA69BC"/>
    <w:rsid w:val="2C6770BE"/>
    <w:rsid w:val="34C414B2"/>
    <w:rsid w:val="3EB870AA"/>
    <w:rsid w:val="4AC3F06A"/>
    <w:rsid w:val="563D82C5"/>
    <w:rsid w:val="5EA698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84CF11"/>
  <w15:chartTrackingRefBased/>
  <w15:docId w15:val="{80E78383-C743-462E-9326-B00BEB65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841DB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41DBC"/>
    <w:rPr>
      <w:sz w:val="20"/>
      <w:szCs w:val="20"/>
    </w:rPr>
  </w:style>
  <w:style w:type="character" w:styleId="Voetnootmarkering">
    <w:name w:val="footnote reference"/>
    <w:basedOn w:val="Standaardalinea-lettertype"/>
    <w:uiPriority w:val="99"/>
    <w:semiHidden/>
    <w:unhideWhenUsed/>
    <w:rsid w:val="00841DBC"/>
    <w:rPr>
      <w:vertAlign w:val="superscript"/>
    </w:rPr>
  </w:style>
  <w:style w:type="paragraph" w:styleId="Geenafstand">
    <w:name w:val="No Spacing"/>
    <w:uiPriority w:val="1"/>
    <w:qFormat/>
    <w:rsid w:val="00841DBC"/>
    <w:pPr>
      <w:spacing w:after="0" w:line="240" w:lineRule="auto"/>
    </w:pPr>
  </w:style>
  <w:style w:type="paragraph" w:styleId="Koptekst">
    <w:name w:val="header"/>
    <w:basedOn w:val="Standaard"/>
    <w:link w:val="KoptekstChar"/>
    <w:uiPriority w:val="99"/>
    <w:unhideWhenUsed/>
    <w:rsid w:val="00841D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1DBC"/>
  </w:style>
  <w:style w:type="paragraph" w:styleId="Voettekst">
    <w:name w:val="footer"/>
    <w:basedOn w:val="Standaard"/>
    <w:link w:val="VoettekstChar"/>
    <w:uiPriority w:val="99"/>
    <w:unhideWhenUsed/>
    <w:rsid w:val="00841D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1DBC"/>
  </w:style>
  <w:style w:type="paragraph" w:styleId="Ballontekst">
    <w:name w:val="Balloon Text"/>
    <w:basedOn w:val="Standaard"/>
    <w:link w:val="BallontekstChar"/>
    <w:uiPriority w:val="99"/>
    <w:semiHidden/>
    <w:unhideWhenUsed/>
    <w:rsid w:val="008E07F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07FD"/>
    <w:rPr>
      <w:rFonts w:ascii="Segoe UI" w:hAnsi="Segoe UI" w:cs="Segoe UI"/>
      <w:sz w:val="18"/>
      <w:szCs w:val="18"/>
    </w:rPr>
  </w:style>
  <w:style w:type="character" w:styleId="Verwijzingopmerking">
    <w:name w:val="annotation reference"/>
    <w:basedOn w:val="Standaardalinea-lettertype"/>
    <w:uiPriority w:val="99"/>
    <w:semiHidden/>
    <w:unhideWhenUsed/>
    <w:rsid w:val="008E07FD"/>
    <w:rPr>
      <w:sz w:val="16"/>
      <w:szCs w:val="16"/>
    </w:rPr>
  </w:style>
  <w:style w:type="paragraph" w:styleId="Tekstopmerking">
    <w:name w:val="annotation text"/>
    <w:basedOn w:val="Standaard"/>
    <w:link w:val="TekstopmerkingChar"/>
    <w:uiPriority w:val="99"/>
    <w:semiHidden/>
    <w:unhideWhenUsed/>
    <w:rsid w:val="008E07F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E07FD"/>
    <w:rPr>
      <w:sz w:val="20"/>
      <w:szCs w:val="20"/>
    </w:rPr>
  </w:style>
  <w:style w:type="paragraph" w:styleId="Onderwerpvanopmerking">
    <w:name w:val="annotation subject"/>
    <w:basedOn w:val="Tekstopmerking"/>
    <w:next w:val="Tekstopmerking"/>
    <w:link w:val="OnderwerpvanopmerkingChar"/>
    <w:uiPriority w:val="99"/>
    <w:semiHidden/>
    <w:unhideWhenUsed/>
    <w:rsid w:val="008E07FD"/>
    <w:rPr>
      <w:b/>
      <w:bCs/>
    </w:rPr>
  </w:style>
  <w:style w:type="character" w:customStyle="1" w:styleId="OnderwerpvanopmerkingChar">
    <w:name w:val="Onderwerp van opmerking Char"/>
    <w:basedOn w:val="TekstopmerkingChar"/>
    <w:link w:val="Onderwerpvanopmerking"/>
    <w:uiPriority w:val="99"/>
    <w:semiHidden/>
    <w:rsid w:val="008E07FD"/>
    <w:rPr>
      <w:b/>
      <w:bCs/>
      <w:sz w:val="20"/>
      <w:szCs w:val="20"/>
    </w:rPr>
  </w:style>
  <w:style w:type="paragraph" w:styleId="Lijstalinea">
    <w:name w:val="List Paragraph"/>
    <w:basedOn w:val="Standaard"/>
    <w:uiPriority w:val="34"/>
    <w:qFormat/>
    <w:rsid w:val="00490207"/>
    <w:pPr>
      <w:ind w:left="720"/>
      <w:contextualSpacing/>
    </w:pPr>
  </w:style>
  <w:style w:type="character" w:styleId="Hyperlink">
    <w:name w:val="Hyperlink"/>
    <w:basedOn w:val="Standaardalinea-lettertype"/>
    <w:uiPriority w:val="99"/>
    <w:unhideWhenUsed/>
    <w:rsid w:val="004C5DF8"/>
    <w:rPr>
      <w:color w:val="0563C1" w:themeColor="hyperlink"/>
      <w:u w:val="single"/>
    </w:rPr>
  </w:style>
  <w:style w:type="paragraph" w:customStyle="1" w:styleId="Default">
    <w:name w:val="Default"/>
    <w:rsid w:val="008C0105"/>
    <w:pPr>
      <w:autoSpaceDE w:val="0"/>
      <w:autoSpaceDN w:val="0"/>
      <w:adjustRightInd w:val="0"/>
      <w:spacing w:after="0" w:line="240" w:lineRule="auto"/>
    </w:pPr>
    <w:rPr>
      <w:rFonts w:ascii="Calibri" w:hAnsi="Calibri" w:cs="Calibri"/>
      <w:color w:val="000000"/>
      <w:sz w:val="24"/>
      <w:szCs w:val="24"/>
    </w:rPr>
  </w:style>
  <w:style w:type="paragraph" w:styleId="Revisie">
    <w:name w:val="Revision"/>
    <w:hidden/>
    <w:uiPriority w:val="99"/>
    <w:semiHidden/>
    <w:rsid w:val="00CB07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00A6BD31C9841AD3DB477BD8162A1" ma:contentTypeVersion="9" ma:contentTypeDescription="Create a new document." ma:contentTypeScope="" ma:versionID="d763144ecfd07c765b242316f5b725f8">
  <xsd:schema xmlns:xsd="http://www.w3.org/2001/XMLSchema" xmlns:xs="http://www.w3.org/2001/XMLSchema" xmlns:p="http://schemas.microsoft.com/office/2006/metadata/properties" xmlns:ns2="612d6d1f-80b6-4df1-8776-b89d1f0f5fdd" xmlns:ns3="ebe9c093-7258-400c-b57b-15ad3d75e464" targetNamespace="http://schemas.microsoft.com/office/2006/metadata/properties" ma:root="true" ma:fieldsID="a8ddf5631f0252fbd5004cb31d7d858e" ns2:_="" ns3:_="">
    <xsd:import namespace="612d6d1f-80b6-4df1-8776-b89d1f0f5fdd"/>
    <xsd:import namespace="ebe9c093-7258-400c-b57b-15ad3d75e4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d6d1f-80b6-4df1-8776-b89d1f0f5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e9c093-7258-400c-b57b-15ad3d75e4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C2C47-7B98-43FC-8AD4-DE8682C590CF}">
  <ds:schemaRefs>
    <ds:schemaRef ds:uri="http://schemas.microsoft.com/sharepoint/v3/contenttype/forms"/>
  </ds:schemaRefs>
</ds:datastoreItem>
</file>

<file path=customXml/itemProps2.xml><?xml version="1.0" encoding="utf-8"?>
<ds:datastoreItem xmlns:ds="http://schemas.openxmlformats.org/officeDocument/2006/customXml" ds:itemID="{0854163D-2CF0-46CA-BB0C-4D5B37C85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d6d1f-80b6-4df1-8776-b89d1f0f5fdd"/>
    <ds:schemaRef ds:uri="ebe9c093-7258-400c-b57b-15ad3d75e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EA38D-281A-4850-A694-CAE7CFBDEAB9}">
  <ds:schemaRefs>
    <ds:schemaRef ds:uri="http://purl.org/dc/dcmitype/"/>
    <ds:schemaRef ds:uri="http://schemas.microsoft.com/office/infopath/2007/PartnerControls"/>
    <ds:schemaRef ds:uri="ebe9c093-7258-400c-b57b-15ad3d75e464"/>
    <ds:schemaRef ds:uri="http://schemas.microsoft.com/office/2006/documentManagement/types"/>
    <ds:schemaRef ds:uri="http://schemas.microsoft.com/office/2006/metadata/properties"/>
    <ds:schemaRef ds:uri="612d6d1f-80b6-4df1-8776-b89d1f0f5fdd"/>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7332C661-B0BA-4024-8571-55C5FAD9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1706</Words>
  <Characters>9386</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 Jongerius</dc:creator>
  <cp:keywords/>
  <dc:description/>
  <cp:lastModifiedBy>Robbim Heins</cp:lastModifiedBy>
  <cp:revision>2</cp:revision>
  <cp:lastPrinted>2019-03-12T13:44:00Z</cp:lastPrinted>
  <dcterms:created xsi:type="dcterms:W3CDTF">2021-02-24T10:14:00Z</dcterms:created>
  <dcterms:modified xsi:type="dcterms:W3CDTF">2021-02-24T10:14:00Z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0x01010017600A6BD31C9841AD3DB477BD8162A1</vt:lpwstr>
  </property>
  <property fmtid="{D5CDD505-2E9C-101B-9397-08002B2CF9AE}" pid="3" name="Order">
    <vt:r8>1095400</vt:r8>
  </property>
</Properties>
</file>