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05F55" w14:textId="11A31BB6" w:rsidR="00E37661" w:rsidRDefault="00E37661" w:rsidP="00E37661">
      <w:pPr>
        <w:spacing w:after="0" w:line="240" w:lineRule="auto"/>
        <w:rPr>
          <w:rFonts w:ascii="Verdana" w:hAnsi="Verdana"/>
          <w:b/>
          <w:sz w:val="20"/>
          <w:szCs w:val="20"/>
        </w:rPr>
      </w:pPr>
      <w:r>
        <w:rPr>
          <w:rFonts w:ascii="Verdana" w:hAnsi="Verdana"/>
          <w:b/>
          <w:sz w:val="20"/>
          <w:szCs w:val="20"/>
        </w:rPr>
        <w:t>Onderhandelingsresultaat Cao voor het Slagersbedrijf</w:t>
      </w:r>
    </w:p>
    <w:p w14:paraId="0365E5CC" w14:textId="77777777" w:rsidR="00E37661" w:rsidRDefault="00E37661" w:rsidP="00E37661">
      <w:pPr>
        <w:spacing w:after="0" w:line="240" w:lineRule="auto"/>
        <w:rPr>
          <w:rFonts w:ascii="Verdana" w:hAnsi="Verdana"/>
          <w:sz w:val="20"/>
          <w:szCs w:val="20"/>
        </w:rPr>
      </w:pPr>
    </w:p>
    <w:p w14:paraId="772D7323" w14:textId="77777777" w:rsidR="00E37661" w:rsidRDefault="00E37661" w:rsidP="00E37661">
      <w:pPr>
        <w:spacing w:after="0" w:line="240" w:lineRule="auto"/>
        <w:rPr>
          <w:rFonts w:ascii="Verdana" w:hAnsi="Verdana"/>
          <w:sz w:val="20"/>
          <w:szCs w:val="20"/>
        </w:rPr>
      </w:pPr>
    </w:p>
    <w:p w14:paraId="25A6FB9D" w14:textId="77777777" w:rsidR="00E37661" w:rsidRPr="00A57775" w:rsidRDefault="00E37661" w:rsidP="00E37661">
      <w:pPr>
        <w:pStyle w:val="Lijstalinea"/>
        <w:numPr>
          <w:ilvl w:val="0"/>
          <w:numId w:val="1"/>
        </w:numPr>
        <w:spacing w:after="0" w:line="240" w:lineRule="auto"/>
        <w:ind w:left="360"/>
        <w:rPr>
          <w:rFonts w:ascii="Verdana" w:hAnsi="Verdana"/>
          <w:sz w:val="20"/>
          <w:szCs w:val="20"/>
        </w:rPr>
      </w:pPr>
      <w:r w:rsidRPr="00A57775">
        <w:rPr>
          <w:rFonts w:ascii="Verdana" w:hAnsi="Verdana"/>
          <w:sz w:val="20"/>
          <w:szCs w:val="20"/>
        </w:rPr>
        <w:t>Looptijd</w:t>
      </w:r>
    </w:p>
    <w:p w14:paraId="120F6DDC" w14:textId="77777777" w:rsidR="00E37661" w:rsidRPr="00A57775" w:rsidRDefault="00E37661" w:rsidP="00E37661">
      <w:pPr>
        <w:spacing w:after="0" w:line="240" w:lineRule="auto"/>
        <w:rPr>
          <w:rFonts w:ascii="Verdana" w:hAnsi="Verdana"/>
          <w:sz w:val="20"/>
          <w:szCs w:val="20"/>
        </w:rPr>
      </w:pPr>
    </w:p>
    <w:p w14:paraId="74F650C2" w14:textId="34346BDA" w:rsidR="00E37661" w:rsidRPr="00A57775" w:rsidRDefault="00E37661" w:rsidP="00E37661">
      <w:pPr>
        <w:pStyle w:val="Lijstalinea"/>
        <w:spacing w:after="0" w:line="240" w:lineRule="auto"/>
        <w:ind w:left="360"/>
        <w:rPr>
          <w:rFonts w:ascii="Verdana" w:hAnsi="Verdana"/>
          <w:sz w:val="20"/>
          <w:szCs w:val="20"/>
        </w:rPr>
      </w:pPr>
      <w:r w:rsidRPr="00A57775">
        <w:rPr>
          <w:rFonts w:ascii="Verdana" w:hAnsi="Verdana"/>
          <w:sz w:val="20"/>
          <w:szCs w:val="20"/>
        </w:rPr>
        <w:t>Een cao met een looptijd van 1 januari 2020 tot en met 31 december 2020.</w:t>
      </w:r>
    </w:p>
    <w:p w14:paraId="28851964" w14:textId="77777777" w:rsidR="00E37661" w:rsidRPr="00A57775" w:rsidRDefault="00E37661" w:rsidP="00E37661">
      <w:pPr>
        <w:spacing w:after="0" w:line="240" w:lineRule="auto"/>
        <w:rPr>
          <w:rFonts w:ascii="Verdana" w:hAnsi="Verdana"/>
          <w:sz w:val="20"/>
          <w:szCs w:val="20"/>
        </w:rPr>
      </w:pPr>
    </w:p>
    <w:p w14:paraId="152BCEFF" w14:textId="2F63DB98" w:rsidR="00E37661" w:rsidRPr="00A57775" w:rsidRDefault="00E37661" w:rsidP="00E37661">
      <w:pPr>
        <w:pStyle w:val="Lijstalinea"/>
        <w:numPr>
          <w:ilvl w:val="0"/>
          <w:numId w:val="1"/>
        </w:numPr>
        <w:spacing w:after="0" w:line="240" w:lineRule="auto"/>
        <w:ind w:left="360"/>
        <w:rPr>
          <w:rFonts w:ascii="Verdana" w:hAnsi="Verdana"/>
          <w:sz w:val="20"/>
          <w:szCs w:val="20"/>
        </w:rPr>
      </w:pPr>
      <w:r w:rsidRPr="00A57775">
        <w:rPr>
          <w:rFonts w:ascii="Verdana" w:hAnsi="Verdana"/>
          <w:sz w:val="20"/>
          <w:szCs w:val="20"/>
        </w:rPr>
        <w:t>Salarissen</w:t>
      </w:r>
    </w:p>
    <w:p w14:paraId="4CB0D2EB" w14:textId="77777777" w:rsidR="00E37661" w:rsidRPr="00A57775" w:rsidRDefault="00E37661" w:rsidP="00E37661">
      <w:pPr>
        <w:spacing w:after="0" w:line="240" w:lineRule="auto"/>
        <w:rPr>
          <w:rFonts w:ascii="Verdana" w:hAnsi="Verdana"/>
          <w:sz w:val="20"/>
          <w:szCs w:val="20"/>
        </w:rPr>
      </w:pPr>
    </w:p>
    <w:p w14:paraId="369869BF" w14:textId="2122F543" w:rsidR="00E37661" w:rsidRPr="00A57775" w:rsidRDefault="00E37661" w:rsidP="00E37661">
      <w:pPr>
        <w:pStyle w:val="Lijstalinea"/>
        <w:numPr>
          <w:ilvl w:val="0"/>
          <w:numId w:val="2"/>
        </w:numPr>
        <w:spacing w:after="0" w:line="240" w:lineRule="auto"/>
        <w:rPr>
          <w:rFonts w:ascii="Verdana" w:hAnsi="Verdana"/>
          <w:sz w:val="20"/>
          <w:szCs w:val="20"/>
        </w:rPr>
      </w:pPr>
      <w:r w:rsidRPr="00A57775">
        <w:rPr>
          <w:rFonts w:ascii="Verdana" w:hAnsi="Verdana"/>
          <w:sz w:val="20"/>
          <w:szCs w:val="20"/>
        </w:rPr>
        <w:t>Initiële salarisverhoging</w:t>
      </w:r>
    </w:p>
    <w:p w14:paraId="101D9F34" w14:textId="77777777" w:rsidR="00E37661" w:rsidRPr="00A57775" w:rsidRDefault="00E37661" w:rsidP="00E37661">
      <w:pPr>
        <w:spacing w:after="0" w:line="240" w:lineRule="auto"/>
        <w:rPr>
          <w:rFonts w:ascii="Verdana" w:hAnsi="Verdana"/>
          <w:sz w:val="20"/>
          <w:szCs w:val="20"/>
        </w:rPr>
      </w:pPr>
    </w:p>
    <w:p w14:paraId="5B71470F" w14:textId="6E079F89" w:rsidR="00E37661" w:rsidRPr="00A57775" w:rsidRDefault="00E37661" w:rsidP="00E37661">
      <w:pPr>
        <w:pStyle w:val="Lijstalinea"/>
        <w:spacing w:after="0" w:line="240" w:lineRule="auto"/>
        <w:rPr>
          <w:rFonts w:ascii="Verdana" w:hAnsi="Verdana"/>
          <w:sz w:val="20"/>
          <w:szCs w:val="20"/>
        </w:rPr>
      </w:pPr>
      <w:r w:rsidRPr="00A57775">
        <w:rPr>
          <w:rFonts w:ascii="Verdana" w:hAnsi="Verdana"/>
          <w:sz w:val="20"/>
          <w:szCs w:val="20"/>
        </w:rPr>
        <w:t xml:space="preserve">Een verhoging van de feitelijke brutosalarissen met 2,0% per 1 oktober 2020. Dit betekent dat ook de brutosalarissen zoals opgenomen in de cao-salarisschalen </w:t>
      </w:r>
    </w:p>
    <w:p w14:paraId="23BFFAFE" w14:textId="48D2D1B7" w:rsidR="00E37661" w:rsidRPr="00A57775" w:rsidRDefault="00E37661" w:rsidP="00E37661">
      <w:pPr>
        <w:pStyle w:val="Lijstalinea"/>
        <w:spacing w:after="0" w:line="240" w:lineRule="auto"/>
        <w:rPr>
          <w:rFonts w:ascii="Verdana" w:hAnsi="Verdana"/>
          <w:sz w:val="20"/>
          <w:szCs w:val="20"/>
        </w:rPr>
      </w:pPr>
      <w:r w:rsidRPr="00A57775">
        <w:rPr>
          <w:rFonts w:ascii="Verdana" w:hAnsi="Verdana"/>
          <w:sz w:val="20"/>
          <w:szCs w:val="20"/>
        </w:rPr>
        <w:t>2 t/m 11 per 1 oktober 2020 met 2,0% worden verhoogd.</w:t>
      </w:r>
    </w:p>
    <w:p w14:paraId="170CB55F" w14:textId="77777777" w:rsidR="00E37661" w:rsidRPr="00A57775" w:rsidRDefault="00E37661" w:rsidP="00E37661">
      <w:pPr>
        <w:pStyle w:val="Lijstalinea"/>
        <w:spacing w:after="0" w:line="240" w:lineRule="auto"/>
        <w:rPr>
          <w:rFonts w:ascii="Verdana" w:hAnsi="Verdana"/>
          <w:sz w:val="20"/>
          <w:szCs w:val="20"/>
        </w:rPr>
      </w:pPr>
      <w:r w:rsidRPr="00A57775">
        <w:rPr>
          <w:rFonts w:ascii="Verdana" w:hAnsi="Verdana"/>
          <w:sz w:val="20"/>
          <w:szCs w:val="20"/>
        </w:rPr>
        <w:t>Op salarisschaal 1 is het wettelijk minimum(jeugd)loon van toepassing.</w:t>
      </w:r>
    </w:p>
    <w:p w14:paraId="5D96C1D8" w14:textId="77777777" w:rsidR="00E37661" w:rsidRPr="00A57775" w:rsidRDefault="00E37661" w:rsidP="00E37661">
      <w:pPr>
        <w:spacing w:after="0" w:line="240" w:lineRule="auto"/>
        <w:rPr>
          <w:rFonts w:ascii="Verdana" w:hAnsi="Verdana"/>
          <w:sz w:val="20"/>
          <w:szCs w:val="20"/>
        </w:rPr>
      </w:pPr>
    </w:p>
    <w:p w14:paraId="7B976E7B" w14:textId="06BF02A4" w:rsidR="00E37661" w:rsidRPr="00A57775" w:rsidRDefault="00485FDA" w:rsidP="00E37661">
      <w:pPr>
        <w:pStyle w:val="Lijstalinea"/>
        <w:numPr>
          <w:ilvl w:val="0"/>
          <w:numId w:val="2"/>
        </w:numPr>
        <w:spacing w:after="0" w:line="240" w:lineRule="auto"/>
        <w:rPr>
          <w:rFonts w:ascii="Verdana" w:hAnsi="Verdana"/>
          <w:sz w:val="20"/>
          <w:szCs w:val="20"/>
        </w:rPr>
      </w:pPr>
      <w:r w:rsidRPr="00A57775">
        <w:rPr>
          <w:rFonts w:ascii="Verdana" w:hAnsi="Verdana"/>
          <w:sz w:val="20"/>
          <w:szCs w:val="20"/>
        </w:rPr>
        <w:t>Aanvullende aanpassing salarisschalen 2</w:t>
      </w:r>
      <w:r w:rsidR="00534D6E">
        <w:rPr>
          <w:rFonts w:ascii="Verdana" w:hAnsi="Verdana"/>
          <w:sz w:val="20"/>
          <w:szCs w:val="20"/>
        </w:rPr>
        <w:t xml:space="preserve"> t/m</w:t>
      </w:r>
      <w:r w:rsidRPr="00A57775">
        <w:rPr>
          <w:rFonts w:ascii="Verdana" w:hAnsi="Verdana"/>
          <w:sz w:val="20"/>
          <w:szCs w:val="20"/>
        </w:rPr>
        <w:t xml:space="preserve"> 4</w:t>
      </w:r>
    </w:p>
    <w:p w14:paraId="7B765DEA" w14:textId="77777777" w:rsidR="00E37661" w:rsidRPr="00A57775" w:rsidRDefault="00E37661" w:rsidP="00E37661">
      <w:pPr>
        <w:spacing w:after="0" w:line="240" w:lineRule="auto"/>
        <w:rPr>
          <w:rFonts w:ascii="Verdana" w:hAnsi="Verdana"/>
          <w:sz w:val="20"/>
          <w:szCs w:val="20"/>
        </w:rPr>
      </w:pPr>
    </w:p>
    <w:p w14:paraId="2E5144B5" w14:textId="77777777" w:rsidR="001953E2" w:rsidRDefault="00CE2762" w:rsidP="006D3F4F">
      <w:pPr>
        <w:pStyle w:val="Lijstalinea"/>
        <w:spacing w:after="0" w:line="240" w:lineRule="auto"/>
        <w:rPr>
          <w:rFonts w:ascii="Verdana" w:hAnsi="Verdana"/>
          <w:sz w:val="20"/>
          <w:szCs w:val="20"/>
        </w:rPr>
      </w:pPr>
      <w:r w:rsidRPr="00A57775">
        <w:rPr>
          <w:rFonts w:ascii="Verdana" w:hAnsi="Verdana"/>
          <w:sz w:val="20"/>
          <w:szCs w:val="20"/>
        </w:rPr>
        <w:t xml:space="preserve">Als gevolg van </w:t>
      </w:r>
      <w:r w:rsidR="006D3F4F" w:rsidRPr="00A57775">
        <w:rPr>
          <w:rFonts w:ascii="Verdana" w:hAnsi="Verdana"/>
          <w:sz w:val="20"/>
          <w:szCs w:val="20"/>
        </w:rPr>
        <w:t xml:space="preserve">wijzigingen </w:t>
      </w:r>
      <w:r w:rsidRPr="00A57775">
        <w:rPr>
          <w:rFonts w:ascii="Verdana" w:hAnsi="Verdana"/>
          <w:sz w:val="20"/>
          <w:szCs w:val="20"/>
        </w:rPr>
        <w:t xml:space="preserve">in de Wet minimumloon zijn bepaalde </w:t>
      </w:r>
      <w:r w:rsidR="006B4A58" w:rsidRPr="00A57775">
        <w:rPr>
          <w:rFonts w:ascii="Verdana" w:hAnsi="Verdana"/>
          <w:sz w:val="20"/>
          <w:szCs w:val="20"/>
        </w:rPr>
        <w:t>salarissen</w:t>
      </w:r>
      <w:r w:rsidRPr="00A57775">
        <w:rPr>
          <w:rFonts w:ascii="Verdana" w:hAnsi="Verdana"/>
          <w:sz w:val="20"/>
          <w:szCs w:val="20"/>
        </w:rPr>
        <w:t xml:space="preserve"> in de schalen 2</w:t>
      </w:r>
      <w:r w:rsidR="00534D6E">
        <w:rPr>
          <w:rFonts w:ascii="Verdana" w:hAnsi="Verdana"/>
          <w:sz w:val="20"/>
          <w:szCs w:val="20"/>
        </w:rPr>
        <w:t xml:space="preserve"> t/m </w:t>
      </w:r>
      <w:r w:rsidRPr="00A57775">
        <w:rPr>
          <w:rFonts w:ascii="Verdana" w:hAnsi="Verdana"/>
          <w:sz w:val="20"/>
          <w:szCs w:val="20"/>
        </w:rPr>
        <w:t xml:space="preserve">4 op het niveau van het wettelijk minimumloon terechtgekomen. Hierdoor </w:t>
      </w:r>
      <w:r w:rsidR="006B4A58" w:rsidRPr="00A57775">
        <w:rPr>
          <w:rFonts w:ascii="Verdana" w:hAnsi="Verdana"/>
          <w:sz w:val="20"/>
          <w:szCs w:val="20"/>
        </w:rPr>
        <w:t xml:space="preserve">is de situatie ontstaan dat </w:t>
      </w:r>
      <w:r w:rsidR="006D3F4F" w:rsidRPr="00A57775">
        <w:rPr>
          <w:rFonts w:ascii="Verdana" w:hAnsi="Verdana"/>
          <w:sz w:val="20"/>
          <w:szCs w:val="20"/>
        </w:rPr>
        <w:t xml:space="preserve">in deze salarisschalen </w:t>
      </w:r>
      <w:r w:rsidR="006B4A58" w:rsidRPr="00A57775">
        <w:rPr>
          <w:rFonts w:ascii="Verdana" w:hAnsi="Verdana"/>
          <w:sz w:val="20"/>
          <w:szCs w:val="20"/>
        </w:rPr>
        <w:t xml:space="preserve">bij de leeftijd van </w:t>
      </w:r>
    </w:p>
    <w:p w14:paraId="7E73CAFA" w14:textId="77777777" w:rsidR="001953E2" w:rsidRDefault="006B4A58" w:rsidP="006D3F4F">
      <w:pPr>
        <w:pStyle w:val="Lijstalinea"/>
        <w:spacing w:after="0" w:line="240" w:lineRule="auto"/>
        <w:rPr>
          <w:rFonts w:ascii="Verdana" w:hAnsi="Verdana"/>
          <w:sz w:val="20"/>
          <w:szCs w:val="20"/>
        </w:rPr>
      </w:pPr>
      <w:r w:rsidRPr="00A57775">
        <w:rPr>
          <w:rFonts w:ascii="Verdana" w:hAnsi="Verdana"/>
          <w:sz w:val="20"/>
          <w:szCs w:val="20"/>
        </w:rPr>
        <w:t xml:space="preserve">20 jaar geen sprake meer is van </w:t>
      </w:r>
      <w:r w:rsidR="006D3F4F" w:rsidRPr="00A57775">
        <w:rPr>
          <w:rFonts w:ascii="Verdana" w:hAnsi="Verdana"/>
          <w:sz w:val="20"/>
          <w:szCs w:val="20"/>
        </w:rPr>
        <w:t xml:space="preserve">onderscheid in loonhoogte. Dat geldt ook voor </w:t>
      </w:r>
    </w:p>
    <w:p w14:paraId="7E316D72" w14:textId="6E47D7D6" w:rsidR="006D3F4F" w:rsidRPr="00A57775" w:rsidRDefault="009229EA" w:rsidP="006D3F4F">
      <w:pPr>
        <w:pStyle w:val="Lijstalinea"/>
        <w:spacing w:after="0" w:line="240" w:lineRule="auto"/>
        <w:rPr>
          <w:rFonts w:ascii="Verdana" w:hAnsi="Verdana"/>
          <w:sz w:val="20"/>
          <w:szCs w:val="20"/>
        </w:rPr>
      </w:pPr>
      <w:r>
        <w:rPr>
          <w:rFonts w:ascii="Verdana" w:hAnsi="Verdana"/>
          <w:sz w:val="20"/>
          <w:szCs w:val="20"/>
        </w:rPr>
        <w:t xml:space="preserve">de </w:t>
      </w:r>
      <w:r w:rsidR="006D3F4F" w:rsidRPr="00A57775">
        <w:rPr>
          <w:rFonts w:ascii="Verdana" w:hAnsi="Verdana"/>
          <w:sz w:val="20"/>
          <w:szCs w:val="20"/>
        </w:rPr>
        <w:t>trede</w:t>
      </w:r>
      <w:r>
        <w:rPr>
          <w:rFonts w:ascii="Verdana" w:hAnsi="Verdana"/>
          <w:sz w:val="20"/>
          <w:szCs w:val="20"/>
        </w:rPr>
        <w:t>n</w:t>
      </w:r>
      <w:r w:rsidR="006D3F4F" w:rsidRPr="00A57775">
        <w:rPr>
          <w:rFonts w:ascii="Verdana" w:hAnsi="Verdana"/>
          <w:sz w:val="20"/>
          <w:szCs w:val="20"/>
        </w:rPr>
        <w:t xml:space="preserve"> 0 en 1 in salarisschaal 2. Om op deze punten weer onderscheid te verkrijgen is afgesproken in de betreffende salarisschalen aanpassingen door te voeren. De aanpassingen worden in de commissie arbeidsvoorwaarden</w:t>
      </w:r>
      <w:r w:rsidR="001C3395">
        <w:rPr>
          <w:rFonts w:ascii="Verdana" w:hAnsi="Verdana"/>
          <w:sz w:val="20"/>
          <w:szCs w:val="20"/>
        </w:rPr>
        <w:t xml:space="preserve"> uitgewerkt</w:t>
      </w:r>
      <w:r w:rsidR="006D3F4F" w:rsidRPr="00A57775">
        <w:rPr>
          <w:rFonts w:ascii="Verdana" w:hAnsi="Verdana"/>
          <w:sz w:val="20"/>
          <w:szCs w:val="20"/>
        </w:rPr>
        <w:t>. De aanpassingen worden per 31 december 2020</w:t>
      </w:r>
      <w:r w:rsidR="00B363F7" w:rsidRPr="00A57775">
        <w:rPr>
          <w:rFonts w:ascii="Verdana" w:hAnsi="Verdana"/>
          <w:sz w:val="20"/>
          <w:szCs w:val="20"/>
        </w:rPr>
        <w:t xml:space="preserve"> in de cao ingevoerd</w:t>
      </w:r>
      <w:r w:rsidR="006D3F4F" w:rsidRPr="00A57775">
        <w:rPr>
          <w:rFonts w:ascii="Verdana" w:hAnsi="Verdana"/>
          <w:sz w:val="20"/>
          <w:szCs w:val="20"/>
        </w:rPr>
        <w:t xml:space="preserve">. De administratieve verwerking door de werkgever </w:t>
      </w:r>
      <w:r w:rsidR="00B363F7" w:rsidRPr="00A57775">
        <w:rPr>
          <w:rFonts w:ascii="Verdana" w:hAnsi="Verdana"/>
          <w:sz w:val="20"/>
          <w:szCs w:val="20"/>
        </w:rPr>
        <w:t xml:space="preserve">vindt </w:t>
      </w:r>
      <w:r w:rsidR="006D3F4F" w:rsidRPr="00A57775">
        <w:rPr>
          <w:rFonts w:ascii="Verdana" w:hAnsi="Verdana"/>
          <w:sz w:val="20"/>
          <w:szCs w:val="20"/>
        </w:rPr>
        <w:t>per 1 januari 2021 plaats.</w:t>
      </w:r>
    </w:p>
    <w:p w14:paraId="31A76744" w14:textId="77777777" w:rsidR="006D3F4F" w:rsidRPr="00A57775" w:rsidRDefault="006D3F4F" w:rsidP="00CE2762">
      <w:pPr>
        <w:spacing w:after="0" w:line="240" w:lineRule="auto"/>
        <w:rPr>
          <w:rFonts w:ascii="Verdana" w:hAnsi="Verdana"/>
          <w:sz w:val="20"/>
          <w:szCs w:val="20"/>
        </w:rPr>
      </w:pPr>
    </w:p>
    <w:p w14:paraId="70E4CE00" w14:textId="0DBB2412" w:rsidR="00E37661" w:rsidRPr="00A57775" w:rsidRDefault="006D3F4F" w:rsidP="0066589C">
      <w:pPr>
        <w:pStyle w:val="Lijstalinea"/>
        <w:numPr>
          <w:ilvl w:val="0"/>
          <w:numId w:val="2"/>
        </w:numPr>
        <w:spacing w:after="0" w:line="240" w:lineRule="auto"/>
        <w:rPr>
          <w:rFonts w:ascii="Verdana" w:hAnsi="Verdana"/>
          <w:sz w:val="20"/>
          <w:szCs w:val="20"/>
        </w:rPr>
      </w:pPr>
      <w:r w:rsidRPr="00A57775">
        <w:rPr>
          <w:rFonts w:ascii="Verdana" w:hAnsi="Verdana"/>
          <w:sz w:val="20"/>
          <w:szCs w:val="20"/>
        </w:rPr>
        <w:t>Hardheid</w:t>
      </w:r>
      <w:r w:rsidR="00B363F7" w:rsidRPr="00A57775">
        <w:rPr>
          <w:rFonts w:ascii="Verdana" w:hAnsi="Verdana"/>
          <w:sz w:val="20"/>
          <w:szCs w:val="20"/>
        </w:rPr>
        <w:t>svoorziening</w:t>
      </w:r>
      <w:r w:rsidR="00F037BC">
        <w:rPr>
          <w:rFonts w:ascii="Verdana" w:hAnsi="Verdana"/>
          <w:sz w:val="20"/>
          <w:szCs w:val="20"/>
        </w:rPr>
        <w:t xml:space="preserve"> door Covid-19</w:t>
      </w:r>
    </w:p>
    <w:p w14:paraId="3615AA01" w14:textId="77777777" w:rsidR="00E37661" w:rsidRPr="00A57775" w:rsidRDefault="00E37661" w:rsidP="00E37661">
      <w:pPr>
        <w:pStyle w:val="Lijstalinea"/>
        <w:spacing w:after="0" w:line="240" w:lineRule="auto"/>
        <w:rPr>
          <w:rFonts w:ascii="Verdana" w:hAnsi="Verdana"/>
          <w:sz w:val="20"/>
          <w:szCs w:val="20"/>
        </w:rPr>
      </w:pPr>
    </w:p>
    <w:p w14:paraId="14BFBFCD" w14:textId="47DFD774" w:rsidR="00E37661" w:rsidRPr="006D3F4F" w:rsidRDefault="006D3F4F" w:rsidP="006D3F4F">
      <w:pPr>
        <w:spacing w:after="0" w:line="240" w:lineRule="auto"/>
        <w:ind w:left="708"/>
        <w:rPr>
          <w:rFonts w:ascii="Verdana" w:hAnsi="Verdana"/>
          <w:sz w:val="20"/>
          <w:szCs w:val="20"/>
        </w:rPr>
      </w:pPr>
      <w:r w:rsidRPr="00A57775">
        <w:rPr>
          <w:rFonts w:ascii="Verdana" w:hAnsi="Verdana"/>
          <w:sz w:val="20"/>
          <w:szCs w:val="20"/>
        </w:rPr>
        <w:t xml:space="preserve">Cao-partijen realiseren zich dat door de uitzonderlijke omstandigheden sommige bedrijven nog steeds in zodanig zwaar </w:t>
      </w:r>
      <w:r w:rsidR="009039E2" w:rsidRPr="00A57775">
        <w:rPr>
          <w:rFonts w:ascii="Verdana" w:hAnsi="Verdana"/>
          <w:sz w:val="20"/>
          <w:szCs w:val="20"/>
        </w:rPr>
        <w:t>weer</w:t>
      </w:r>
      <w:r w:rsidRPr="00A57775">
        <w:rPr>
          <w:rFonts w:ascii="Verdana" w:hAnsi="Verdana"/>
          <w:sz w:val="20"/>
          <w:szCs w:val="20"/>
        </w:rPr>
        <w:t xml:space="preserve"> verkeren dat een stijging van de loonkosten </w:t>
      </w:r>
      <w:r w:rsidR="00176F4F">
        <w:rPr>
          <w:rFonts w:ascii="Verdana" w:hAnsi="Verdana"/>
          <w:sz w:val="20"/>
          <w:szCs w:val="20"/>
        </w:rPr>
        <w:t xml:space="preserve">voor hen </w:t>
      </w:r>
      <w:r w:rsidRPr="00A57775">
        <w:rPr>
          <w:rFonts w:ascii="Verdana" w:hAnsi="Verdana"/>
          <w:sz w:val="20"/>
          <w:szCs w:val="20"/>
        </w:rPr>
        <w:t xml:space="preserve">ondraaglijk is. Daarom </w:t>
      </w:r>
      <w:r w:rsidR="009039E2" w:rsidRPr="00A57775">
        <w:rPr>
          <w:rFonts w:ascii="Verdana" w:hAnsi="Verdana"/>
          <w:sz w:val="20"/>
          <w:szCs w:val="20"/>
        </w:rPr>
        <w:t xml:space="preserve">hebben </w:t>
      </w:r>
      <w:r w:rsidRPr="00A57775">
        <w:rPr>
          <w:rFonts w:ascii="Verdana" w:hAnsi="Verdana"/>
          <w:sz w:val="20"/>
          <w:szCs w:val="20"/>
        </w:rPr>
        <w:t>cao</w:t>
      </w:r>
      <w:r w:rsidR="009039E2" w:rsidRPr="00A57775">
        <w:rPr>
          <w:rFonts w:ascii="Verdana" w:hAnsi="Verdana"/>
          <w:sz w:val="20"/>
          <w:szCs w:val="20"/>
        </w:rPr>
        <w:t>-</w:t>
      </w:r>
      <w:r w:rsidRPr="00A57775">
        <w:rPr>
          <w:rFonts w:ascii="Verdana" w:hAnsi="Verdana"/>
          <w:sz w:val="20"/>
          <w:szCs w:val="20"/>
        </w:rPr>
        <w:t xml:space="preserve">partijen </w:t>
      </w:r>
      <w:r w:rsidR="009039E2" w:rsidRPr="00A57775">
        <w:rPr>
          <w:rFonts w:ascii="Verdana" w:hAnsi="Verdana"/>
          <w:sz w:val="20"/>
          <w:szCs w:val="20"/>
        </w:rPr>
        <w:t xml:space="preserve">besloten </w:t>
      </w:r>
      <w:r w:rsidRPr="00A57775">
        <w:rPr>
          <w:rFonts w:ascii="Verdana" w:hAnsi="Verdana"/>
          <w:sz w:val="20"/>
          <w:szCs w:val="20"/>
        </w:rPr>
        <w:t xml:space="preserve">een dringend appel </w:t>
      </w:r>
      <w:r w:rsidR="009039E2" w:rsidRPr="00A57775">
        <w:rPr>
          <w:rFonts w:ascii="Verdana" w:hAnsi="Verdana"/>
          <w:sz w:val="20"/>
          <w:szCs w:val="20"/>
        </w:rPr>
        <w:t xml:space="preserve">te doen </w:t>
      </w:r>
      <w:r w:rsidRPr="00A57775">
        <w:rPr>
          <w:rFonts w:ascii="Verdana" w:hAnsi="Verdana"/>
          <w:sz w:val="20"/>
          <w:szCs w:val="20"/>
        </w:rPr>
        <w:t xml:space="preserve">op het bestuur </w:t>
      </w:r>
      <w:r w:rsidR="00CF7089" w:rsidRPr="00A57775">
        <w:rPr>
          <w:rFonts w:ascii="Verdana" w:hAnsi="Verdana"/>
          <w:sz w:val="20"/>
          <w:szCs w:val="20"/>
        </w:rPr>
        <w:t>van de Stichting</w:t>
      </w:r>
      <w:r w:rsidRPr="00A57775">
        <w:rPr>
          <w:rFonts w:ascii="Verdana" w:hAnsi="Verdana"/>
          <w:sz w:val="20"/>
          <w:szCs w:val="20"/>
        </w:rPr>
        <w:t xml:space="preserve"> Vormings- en Ontwikkelingsfonds </w:t>
      </w:r>
      <w:r w:rsidR="009039E2" w:rsidRPr="00A57775">
        <w:rPr>
          <w:rFonts w:ascii="Verdana" w:hAnsi="Verdana"/>
          <w:sz w:val="20"/>
          <w:szCs w:val="20"/>
        </w:rPr>
        <w:t xml:space="preserve">in het Slagersbedrijf </w:t>
      </w:r>
      <w:r w:rsidRPr="00A57775">
        <w:rPr>
          <w:rFonts w:ascii="Verdana" w:hAnsi="Verdana"/>
          <w:sz w:val="20"/>
          <w:szCs w:val="20"/>
        </w:rPr>
        <w:t xml:space="preserve">(VOS) om deze bedrijven voor een tijdelijke periode geheel of gedeeltelijke kwijtschelding van de premie </w:t>
      </w:r>
      <w:r w:rsidR="00CF7089" w:rsidRPr="00A57775">
        <w:rPr>
          <w:rFonts w:ascii="Verdana" w:hAnsi="Verdana"/>
          <w:sz w:val="20"/>
          <w:szCs w:val="20"/>
        </w:rPr>
        <w:t xml:space="preserve">VOS </w:t>
      </w:r>
      <w:r w:rsidRPr="00A57775">
        <w:rPr>
          <w:rFonts w:ascii="Verdana" w:hAnsi="Verdana"/>
          <w:sz w:val="20"/>
          <w:szCs w:val="20"/>
        </w:rPr>
        <w:t>te verlenen. He</w:t>
      </w:r>
      <w:r w:rsidR="00CF7089" w:rsidRPr="00A57775">
        <w:rPr>
          <w:rFonts w:ascii="Verdana" w:hAnsi="Verdana"/>
          <w:sz w:val="20"/>
          <w:szCs w:val="20"/>
        </w:rPr>
        <w:t>t</w:t>
      </w:r>
      <w:r w:rsidRPr="00A57775">
        <w:rPr>
          <w:rFonts w:ascii="Verdana" w:hAnsi="Verdana"/>
          <w:sz w:val="20"/>
          <w:szCs w:val="20"/>
        </w:rPr>
        <w:t xml:space="preserve"> zou hierbij kunnen gaan om bedrijven die gebruik hebben gemaakt van de NOW</w:t>
      </w:r>
      <w:r w:rsidR="00CF7089" w:rsidRPr="00A57775">
        <w:rPr>
          <w:rFonts w:ascii="Verdana" w:hAnsi="Verdana"/>
          <w:sz w:val="20"/>
          <w:szCs w:val="20"/>
        </w:rPr>
        <w:t>-</w:t>
      </w:r>
      <w:r w:rsidRPr="00A57775">
        <w:rPr>
          <w:rFonts w:ascii="Verdana" w:hAnsi="Verdana"/>
          <w:sz w:val="20"/>
          <w:szCs w:val="20"/>
        </w:rPr>
        <w:t>regeling</w:t>
      </w:r>
      <w:r w:rsidR="00CF7089" w:rsidRPr="00A57775">
        <w:rPr>
          <w:rFonts w:ascii="Verdana" w:hAnsi="Verdana"/>
          <w:sz w:val="20"/>
          <w:szCs w:val="20"/>
        </w:rPr>
        <w:t>,</w:t>
      </w:r>
      <w:r w:rsidRPr="00A57775">
        <w:rPr>
          <w:rFonts w:ascii="Verdana" w:hAnsi="Verdana"/>
          <w:sz w:val="20"/>
          <w:szCs w:val="20"/>
        </w:rPr>
        <w:t xml:space="preserve"> waarbij de aanvraag is toegewezen en er geen restitutie van de ontvangen </w:t>
      </w:r>
      <w:r w:rsidR="00CF7089" w:rsidRPr="00A57775">
        <w:rPr>
          <w:rFonts w:ascii="Verdana" w:hAnsi="Verdana"/>
          <w:sz w:val="20"/>
          <w:szCs w:val="20"/>
        </w:rPr>
        <w:t xml:space="preserve">NOW-uitkering </w:t>
      </w:r>
      <w:r w:rsidRPr="00A57775">
        <w:rPr>
          <w:rFonts w:ascii="Verdana" w:hAnsi="Verdana"/>
          <w:sz w:val="20"/>
          <w:szCs w:val="20"/>
        </w:rPr>
        <w:t>hoeft plaats te vinden.</w:t>
      </w:r>
    </w:p>
    <w:p w14:paraId="7A15EE99" w14:textId="77777777" w:rsidR="00762D4D" w:rsidRDefault="00762D4D" w:rsidP="00DA4CCF">
      <w:pPr>
        <w:spacing w:after="0" w:line="240" w:lineRule="auto"/>
        <w:rPr>
          <w:rFonts w:ascii="Verdana" w:hAnsi="Verdana"/>
          <w:sz w:val="20"/>
          <w:szCs w:val="20"/>
        </w:rPr>
      </w:pPr>
    </w:p>
    <w:p w14:paraId="0860C525" w14:textId="22BC86E8" w:rsidR="00E37661" w:rsidRDefault="00BC356F" w:rsidP="00DA4CCF">
      <w:pPr>
        <w:pStyle w:val="Lijstalinea"/>
        <w:numPr>
          <w:ilvl w:val="0"/>
          <w:numId w:val="1"/>
        </w:numPr>
        <w:spacing w:after="0" w:line="240" w:lineRule="auto"/>
        <w:ind w:left="360"/>
        <w:rPr>
          <w:rFonts w:ascii="Verdana" w:hAnsi="Verdana"/>
          <w:sz w:val="20"/>
          <w:szCs w:val="20"/>
        </w:rPr>
      </w:pPr>
      <w:r>
        <w:rPr>
          <w:rFonts w:ascii="Verdana" w:hAnsi="Verdana"/>
          <w:sz w:val="20"/>
          <w:szCs w:val="20"/>
        </w:rPr>
        <w:t xml:space="preserve">Pensioenakkoord; </w:t>
      </w:r>
      <w:r w:rsidR="00DA4CCF">
        <w:rPr>
          <w:rFonts w:ascii="Verdana" w:hAnsi="Verdana"/>
          <w:sz w:val="20"/>
          <w:szCs w:val="20"/>
        </w:rPr>
        <w:t>“</w:t>
      </w:r>
      <w:r>
        <w:rPr>
          <w:rFonts w:ascii="Verdana" w:hAnsi="Verdana"/>
          <w:sz w:val="20"/>
          <w:szCs w:val="20"/>
        </w:rPr>
        <w:t>zwar</w:t>
      </w:r>
      <w:r w:rsidR="00DA4CCF">
        <w:rPr>
          <w:rFonts w:ascii="Verdana" w:hAnsi="Verdana"/>
          <w:sz w:val="20"/>
          <w:szCs w:val="20"/>
        </w:rPr>
        <w:t>e</w:t>
      </w:r>
      <w:r>
        <w:rPr>
          <w:rFonts w:ascii="Verdana" w:hAnsi="Verdana"/>
          <w:sz w:val="20"/>
          <w:szCs w:val="20"/>
        </w:rPr>
        <w:t xml:space="preserve"> </w:t>
      </w:r>
      <w:r w:rsidR="00DA4CCF">
        <w:rPr>
          <w:rFonts w:ascii="Verdana" w:hAnsi="Verdana"/>
          <w:sz w:val="20"/>
          <w:szCs w:val="20"/>
        </w:rPr>
        <w:t>beroepen”</w:t>
      </w:r>
    </w:p>
    <w:p w14:paraId="0377D3AB" w14:textId="27B70CEF" w:rsidR="00E37661" w:rsidRDefault="00E37661" w:rsidP="00DA4CCF">
      <w:pPr>
        <w:spacing w:after="0" w:line="240" w:lineRule="auto"/>
        <w:ind w:left="360"/>
        <w:rPr>
          <w:rFonts w:ascii="Verdana" w:hAnsi="Verdana"/>
          <w:sz w:val="20"/>
          <w:szCs w:val="20"/>
        </w:rPr>
      </w:pPr>
    </w:p>
    <w:p w14:paraId="7A5CC82B" w14:textId="69541C14" w:rsidR="00BC356F" w:rsidRPr="00A0018F" w:rsidRDefault="00BC356F" w:rsidP="00DA4CCF">
      <w:pPr>
        <w:spacing w:after="0" w:line="240" w:lineRule="auto"/>
        <w:ind w:left="360"/>
        <w:rPr>
          <w:rFonts w:ascii="Verdana" w:hAnsi="Verdana"/>
          <w:sz w:val="20"/>
          <w:szCs w:val="20"/>
        </w:rPr>
      </w:pPr>
      <w:r>
        <w:rPr>
          <w:rFonts w:ascii="Verdana" w:hAnsi="Verdana"/>
          <w:sz w:val="20"/>
          <w:szCs w:val="20"/>
        </w:rPr>
        <w:t xml:space="preserve">Ten aanzien van het onderwerp “zware beroepen” is </w:t>
      </w:r>
      <w:r w:rsidR="00BE69F8">
        <w:rPr>
          <w:rFonts w:ascii="Verdana" w:hAnsi="Verdana"/>
          <w:sz w:val="20"/>
          <w:szCs w:val="20"/>
        </w:rPr>
        <w:t>besloten</w:t>
      </w:r>
      <w:r>
        <w:rPr>
          <w:rFonts w:ascii="Verdana" w:hAnsi="Verdana"/>
          <w:sz w:val="20"/>
          <w:szCs w:val="20"/>
        </w:rPr>
        <w:t xml:space="preserve"> om in werkgroepverband onderzoek te doen naar de mogelijkheden en de haalbaarheid van het maken van afspraken over de aspecten uit het pensioenakkoord, die zien op het eerder stoppen met werken (pensioen) als sprake is van zwaar werk. Meer specifiek, de mogelijkheden tot het benutten van de fiscale ruimte die daarvoor door de overheid, per 1 januari 2021 wordt gecreëerd</w:t>
      </w:r>
      <w:r w:rsidRPr="009F73B6">
        <w:rPr>
          <w:rFonts w:ascii="Verdana" w:hAnsi="Verdana"/>
          <w:sz w:val="20"/>
          <w:szCs w:val="20"/>
        </w:rPr>
        <w:t xml:space="preserve">. </w:t>
      </w:r>
      <w:r w:rsidR="00BE69F8">
        <w:rPr>
          <w:rFonts w:ascii="Verdana" w:hAnsi="Verdana"/>
          <w:sz w:val="20"/>
          <w:szCs w:val="20"/>
        </w:rPr>
        <w:t>In</w:t>
      </w:r>
      <w:r>
        <w:rPr>
          <w:rFonts w:ascii="Verdana" w:hAnsi="Verdana"/>
          <w:sz w:val="20"/>
          <w:szCs w:val="20"/>
        </w:rPr>
        <w:t xml:space="preserve"> </w:t>
      </w:r>
      <w:r w:rsidR="00BE69F8">
        <w:rPr>
          <w:rFonts w:ascii="Verdana" w:hAnsi="Verdana"/>
          <w:sz w:val="20"/>
          <w:szCs w:val="20"/>
        </w:rPr>
        <w:t xml:space="preserve">de </w:t>
      </w:r>
      <w:r>
        <w:rPr>
          <w:rFonts w:ascii="Verdana" w:hAnsi="Verdana"/>
          <w:sz w:val="20"/>
          <w:szCs w:val="20"/>
        </w:rPr>
        <w:t xml:space="preserve">werkgroep </w:t>
      </w:r>
      <w:r w:rsidR="00BE69F8">
        <w:rPr>
          <w:rFonts w:ascii="Verdana" w:hAnsi="Verdana"/>
          <w:sz w:val="20"/>
          <w:szCs w:val="20"/>
        </w:rPr>
        <w:t xml:space="preserve">worden </w:t>
      </w:r>
      <w:r>
        <w:rPr>
          <w:rFonts w:ascii="Verdana" w:hAnsi="Verdana"/>
          <w:sz w:val="20"/>
          <w:szCs w:val="20"/>
        </w:rPr>
        <w:t>ook de mogelijkheden van verlofsparen, de bestaande collectieve seniorenregelingen en een pilot voor een financieel adviesgesprek voor werknemers betr</w:t>
      </w:r>
      <w:r w:rsidR="00BE69F8">
        <w:rPr>
          <w:rFonts w:ascii="Verdana" w:hAnsi="Verdana"/>
          <w:sz w:val="20"/>
          <w:szCs w:val="20"/>
        </w:rPr>
        <w:t>o</w:t>
      </w:r>
      <w:r>
        <w:rPr>
          <w:rFonts w:ascii="Verdana" w:hAnsi="Verdana"/>
          <w:sz w:val="20"/>
          <w:szCs w:val="20"/>
        </w:rPr>
        <w:t xml:space="preserve">kken. Op die manier ontstaat er een volledig beeld van alle in de cao bestaande regelingen en kan er een duidelijk beeld </w:t>
      </w:r>
      <w:r w:rsidR="00DA4CCF">
        <w:rPr>
          <w:rFonts w:ascii="Verdana" w:hAnsi="Verdana"/>
          <w:sz w:val="20"/>
          <w:szCs w:val="20"/>
        </w:rPr>
        <w:t xml:space="preserve">worden </w:t>
      </w:r>
      <w:r>
        <w:rPr>
          <w:rFonts w:ascii="Verdana" w:hAnsi="Verdana"/>
          <w:sz w:val="20"/>
          <w:szCs w:val="20"/>
        </w:rPr>
        <w:t>gecreëerd van de nieuwe mogelijkheden die invulling kunnen geven aan het streven om duurzame inzetbaarheid van werknemers zo goed mogelijk vorm te geven.</w:t>
      </w:r>
    </w:p>
    <w:p w14:paraId="30AB16E3" w14:textId="02954F8C" w:rsidR="00E37661" w:rsidRDefault="00DA4CCF" w:rsidP="00DA4CCF">
      <w:pPr>
        <w:pStyle w:val="Lijstalinea"/>
        <w:numPr>
          <w:ilvl w:val="0"/>
          <w:numId w:val="1"/>
        </w:numPr>
        <w:spacing w:after="0" w:line="240" w:lineRule="auto"/>
        <w:ind w:left="360"/>
        <w:rPr>
          <w:rFonts w:ascii="Verdana" w:hAnsi="Verdana"/>
          <w:sz w:val="20"/>
          <w:szCs w:val="20"/>
        </w:rPr>
      </w:pPr>
      <w:r>
        <w:rPr>
          <w:rFonts w:ascii="Verdana" w:hAnsi="Verdana"/>
          <w:sz w:val="20"/>
          <w:szCs w:val="20"/>
        </w:rPr>
        <w:t>Overwerkbepaling</w:t>
      </w:r>
    </w:p>
    <w:p w14:paraId="2E99CDEB" w14:textId="77777777" w:rsidR="00E37661" w:rsidRDefault="00E37661" w:rsidP="00DA4CCF">
      <w:pPr>
        <w:spacing w:after="0" w:line="240" w:lineRule="auto"/>
        <w:rPr>
          <w:rFonts w:ascii="Verdana" w:hAnsi="Verdana"/>
          <w:sz w:val="20"/>
          <w:szCs w:val="20"/>
        </w:rPr>
      </w:pPr>
    </w:p>
    <w:p w14:paraId="4188893E" w14:textId="2E225B75" w:rsidR="00DA4CCF" w:rsidRDefault="00F27F10" w:rsidP="00DA4CCF">
      <w:pPr>
        <w:spacing w:after="0" w:line="240" w:lineRule="auto"/>
        <w:ind w:left="360"/>
        <w:rPr>
          <w:rFonts w:ascii="Verdana" w:hAnsi="Verdana"/>
          <w:sz w:val="20"/>
          <w:szCs w:val="20"/>
        </w:rPr>
      </w:pPr>
      <w:r>
        <w:rPr>
          <w:rFonts w:ascii="Verdana" w:hAnsi="Verdana"/>
          <w:sz w:val="20"/>
          <w:szCs w:val="20"/>
        </w:rPr>
        <w:t>Tenslotte is b</w:t>
      </w:r>
      <w:r w:rsidR="00BE30AC">
        <w:rPr>
          <w:rFonts w:ascii="Verdana" w:hAnsi="Verdana"/>
          <w:sz w:val="20"/>
          <w:szCs w:val="20"/>
        </w:rPr>
        <w:t>esloten om i</w:t>
      </w:r>
      <w:r w:rsidR="00DA4CCF">
        <w:rPr>
          <w:rFonts w:ascii="Verdana" w:hAnsi="Verdana"/>
          <w:sz w:val="20"/>
          <w:szCs w:val="20"/>
        </w:rPr>
        <w:t xml:space="preserve">n de commissie arbeidsvoorwaarden </w:t>
      </w:r>
      <w:r w:rsidR="00BE30AC">
        <w:rPr>
          <w:rFonts w:ascii="Verdana" w:hAnsi="Verdana"/>
          <w:sz w:val="20"/>
          <w:szCs w:val="20"/>
        </w:rPr>
        <w:t>te bekijken</w:t>
      </w:r>
      <w:r w:rsidR="00DA4CCF">
        <w:rPr>
          <w:rFonts w:ascii="Verdana" w:hAnsi="Verdana"/>
          <w:sz w:val="20"/>
          <w:szCs w:val="20"/>
        </w:rPr>
        <w:t xml:space="preserve"> hoe de overwerkbepaling</w:t>
      </w:r>
      <w:r w:rsidR="00BE30AC">
        <w:rPr>
          <w:rFonts w:ascii="Verdana" w:hAnsi="Verdana"/>
          <w:sz w:val="20"/>
          <w:szCs w:val="20"/>
        </w:rPr>
        <w:t>,</w:t>
      </w:r>
      <w:r w:rsidR="00DA4CCF">
        <w:rPr>
          <w:rFonts w:ascii="Verdana" w:hAnsi="Verdana"/>
          <w:sz w:val="20"/>
          <w:szCs w:val="20"/>
        </w:rPr>
        <w:t xml:space="preserve"> zoals opgenomen in de cao, in het kader van de leesbaarheid en vindbaarheid in de cao, beter kan worden omschreven</w:t>
      </w:r>
      <w:r w:rsidR="00BE30AC">
        <w:rPr>
          <w:rFonts w:ascii="Verdana" w:hAnsi="Verdana"/>
          <w:sz w:val="20"/>
          <w:szCs w:val="20"/>
        </w:rPr>
        <w:t xml:space="preserve">, </w:t>
      </w:r>
      <w:r w:rsidR="00BE30AC" w:rsidRPr="00494B2B">
        <w:rPr>
          <w:rFonts w:ascii="Verdana" w:hAnsi="Verdana"/>
          <w:sz w:val="20"/>
          <w:szCs w:val="20"/>
        </w:rPr>
        <w:t>zonder dat deze wijzigingen leiden tot materiële effecten</w:t>
      </w:r>
      <w:r w:rsidR="00BE30AC">
        <w:rPr>
          <w:rFonts w:ascii="Verdana" w:hAnsi="Verdana"/>
          <w:sz w:val="20"/>
          <w:szCs w:val="20"/>
        </w:rPr>
        <w:t>.</w:t>
      </w:r>
    </w:p>
    <w:sectPr w:rsidR="00DA4CC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ED82B" w14:textId="77777777" w:rsidR="001D1EF9" w:rsidRDefault="001D1EF9" w:rsidP="00A57775">
      <w:pPr>
        <w:spacing w:after="0" w:line="240" w:lineRule="auto"/>
      </w:pPr>
      <w:r>
        <w:separator/>
      </w:r>
    </w:p>
  </w:endnote>
  <w:endnote w:type="continuationSeparator" w:id="0">
    <w:p w14:paraId="4590F91B" w14:textId="77777777" w:rsidR="001D1EF9" w:rsidRDefault="001D1EF9" w:rsidP="00A5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BADAC" w14:textId="77777777" w:rsidR="00A57775" w:rsidRDefault="00A5777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2033289"/>
      <w:docPartObj>
        <w:docPartGallery w:val="Page Numbers (Bottom of Page)"/>
        <w:docPartUnique/>
      </w:docPartObj>
    </w:sdtPr>
    <w:sdtEndPr>
      <w:rPr>
        <w:rFonts w:ascii="Verdana" w:hAnsi="Verdana"/>
        <w:sz w:val="18"/>
        <w:szCs w:val="18"/>
      </w:rPr>
    </w:sdtEndPr>
    <w:sdtContent>
      <w:sdt>
        <w:sdtPr>
          <w:id w:val="1573620255"/>
          <w:docPartObj>
            <w:docPartGallery w:val="Page Numbers (Bottom of Page)"/>
            <w:docPartUnique/>
          </w:docPartObj>
        </w:sdtPr>
        <w:sdtEndPr>
          <w:rPr>
            <w:rFonts w:ascii="Verdana" w:hAnsi="Verdana"/>
            <w:sz w:val="18"/>
            <w:szCs w:val="18"/>
          </w:rPr>
        </w:sdtEndPr>
        <w:sdtContent>
          <w:p w14:paraId="5BDBB213" w14:textId="77777777" w:rsidR="00AD601C" w:rsidRDefault="00AD601C" w:rsidP="00AD601C">
            <w:pPr>
              <w:pStyle w:val="Voettekst"/>
              <w:ind w:right="360"/>
              <w:jc w:val="center"/>
            </w:pPr>
          </w:p>
          <w:p w14:paraId="164B73BF" w14:textId="580667F6" w:rsidR="00AD601C" w:rsidRPr="00EF52D1" w:rsidRDefault="003B3971" w:rsidP="00AD601C">
            <w:pPr>
              <w:pStyle w:val="Voettekst"/>
              <w:ind w:right="360"/>
              <w:jc w:val="center"/>
              <w:rPr>
                <w:rFonts w:ascii="Verdana" w:hAnsi="Verdana"/>
                <w:sz w:val="16"/>
                <w:szCs w:val="16"/>
              </w:rPr>
            </w:pPr>
            <w:r w:rsidRPr="003B3971">
              <w:rPr>
                <w:rStyle w:val="Paginanummer"/>
                <w:rFonts w:ascii="Verdana" w:hAnsi="Verdana"/>
                <w:sz w:val="16"/>
                <w:szCs w:val="16"/>
                <w:highlight w:val="yellow"/>
              </w:rPr>
              <w:t>Conceptv</w:t>
            </w:r>
            <w:r w:rsidR="00AD601C" w:rsidRPr="003B3971">
              <w:rPr>
                <w:rStyle w:val="Paginanummer"/>
                <w:rFonts w:ascii="Verdana" w:hAnsi="Verdana"/>
                <w:sz w:val="16"/>
                <w:szCs w:val="16"/>
                <w:highlight w:val="yellow"/>
              </w:rPr>
              <w:t>ersie d.d. 1</w:t>
            </w:r>
            <w:r w:rsidR="0000027F" w:rsidRPr="003B3971">
              <w:rPr>
                <w:rStyle w:val="Paginanummer"/>
                <w:rFonts w:ascii="Verdana" w:hAnsi="Verdana"/>
                <w:sz w:val="16"/>
                <w:szCs w:val="16"/>
                <w:highlight w:val="yellow"/>
              </w:rPr>
              <w:t>1</w:t>
            </w:r>
            <w:r w:rsidRPr="003B3971">
              <w:rPr>
                <w:rStyle w:val="Paginanummer"/>
                <w:rFonts w:ascii="Verdana" w:hAnsi="Verdana"/>
                <w:sz w:val="16"/>
                <w:szCs w:val="16"/>
                <w:highlight w:val="yellow"/>
              </w:rPr>
              <w:t>-09-</w:t>
            </w:r>
            <w:r w:rsidR="00AD601C" w:rsidRPr="003B3971">
              <w:rPr>
                <w:rStyle w:val="Paginanummer"/>
                <w:rFonts w:ascii="Verdana" w:hAnsi="Verdana"/>
                <w:sz w:val="16"/>
                <w:szCs w:val="16"/>
                <w:highlight w:val="yellow"/>
              </w:rPr>
              <w:t>2020</w:t>
            </w:r>
            <w:r w:rsidR="00AD601C">
              <w:rPr>
                <w:rStyle w:val="Paginanummer"/>
                <w:rFonts w:ascii="Verdana" w:hAnsi="Verdana"/>
                <w:sz w:val="16"/>
                <w:szCs w:val="16"/>
              </w:rPr>
              <w:t xml:space="preserve">                                                                                </w:t>
            </w:r>
            <w:r w:rsidR="00AD601C" w:rsidRPr="00EF52D1">
              <w:rPr>
                <w:rStyle w:val="Paginanummer"/>
                <w:rFonts w:ascii="Verdana" w:hAnsi="Verdana"/>
                <w:sz w:val="16"/>
                <w:szCs w:val="16"/>
              </w:rPr>
              <w:t xml:space="preserve">Pagina </w:t>
            </w:r>
            <w:r w:rsidR="00AD601C" w:rsidRPr="00EF52D1">
              <w:rPr>
                <w:rStyle w:val="Paginanummer"/>
                <w:rFonts w:ascii="Verdana" w:hAnsi="Verdana"/>
                <w:sz w:val="16"/>
                <w:szCs w:val="16"/>
              </w:rPr>
              <w:fldChar w:fldCharType="begin"/>
            </w:r>
            <w:r w:rsidR="00AD601C" w:rsidRPr="00EF52D1">
              <w:rPr>
                <w:rStyle w:val="Paginanummer"/>
                <w:rFonts w:ascii="Verdana" w:hAnsi="Verdana"/>
                <w:sz w:val="16"/>
                <w:szCs w:val="16"/>
              </w:rPr>
              <w:instrText xml:space="preserve"> PAGE </w:instrText>
            </w:r>
            <w:r w:rsidR="00AD601C" w:rsidRPr="00EF52D1">
              <w:rPr>
                <w:rStyle w:val="Paginanummer"/>
                <w:rFonts w:ascii="Verdana" w:hAnsi="Verdana"/>
                <w:sz w:val="16"/>
                <w:szCs w:val="16"/>
              </w:rPr>
              <w:fldChar w:fldCharType="separate"/>
            </w:r>
            <w:r w:rsidR="00AD601C">
              <w:rPr>
                <w:rStyle w:val="Paginanummer"/>
                <w:rFonts w:ascii="Verdana" w:hAnsi="Verdana"/>
                <w:sz w:val="16"/>
                <w:szCs w:val="16"/>
              </w:rPr>
              <w:t>1</w:t>
            </w:r>
            <w:r w:rsidR="00AD601C" w:rsidRPr="00EF52D1">
              <w:rPr>
                <w:rStyle w:val="Paginanummer"/>
                <w:rFonts w:ascii="Verdana" w:hAnsi="Verdana"/>
                <w:sz w:val="16"/>
                <w:szCs w:val="16"/>
              </w:rPr>
              <w:fldChar w:fldCharType="end"/>
            </w:r>
            <w:r w:rsidR="00AD601C" w:rsidRPr="00EF52D1">
              <w:rPr>
                <w:rStyle w:val="Paginanummer"/>
                <w:rFonts w:ascii="Verdana" w:hAnsi="Verdana"/>
                <w:sz w:val="16"/>
                <w:szCs w:val="16"/>
              </w:rPr>
              <w:t xml:space="preserve"> (van </w:t>
            </w:r>
            <w:r w:rsidR="00AD601C" w:rsidRPr="00EF52D1">
              <w:rPr>
                <w:rStyle w:val="Paginanummer"/>
                <w:rFonts w:ascii="Verdana" w:hAnsi="Verdana"/>
                <w:sz w:val="16"/>
                <w:szCs w:val="16"/>
              </w:rPr>
              <w:fldChar w:fldCharType="begin"/>
            </w:r>
            <w:r w:rsidR="00AD601C" w:rsidRPr="00EF52D1">
              <w:rPr>
                <w:rStyle w:val="Paginanummer"/>
                <w:rFonts w:ascii="Verdana" w:hAnsi="Verdana"/>
                <w:sz w:val="16"/>
                <w:szCs w:val="16"/>
              </w:rPr>
              <w:instrText xml:space="preserve"> NUMPAGES </w:instrText>
            </w:r>
            <w:r w:rsidR="00AD601C" w:rsidRPr="00EF52D1">
              <w:rPr>
                <w:rStyle w:val="Paginanummer"/>
                <w:rFonts w:ascii="Verdana" w:hAnsi="Verdana"/>
                <w:sz w:val="16"/>
                <w:szCs w:val="16"/>
              </w:rPr>
              <w:fldChar w:fldCharType="separate"/>
            </w:r>
            <w:r w:rsidR="00AD601C">
              <w:rPr>
                <w:rStyle w:val="Paginanummer"/>
                <w:rFonts w:ascii="Verdana" w:hAnsi="Verdana"/>
                <w:sz w:val="16"/>
                <w:szCs w:val="16"/>
              </w:rPr>
              <w:t>2</w:t>
            </w:r>
            <w:r w:rsidR="00AD601C" w:rsidRPr="00EF52D1">
              <w:rPr>
                <w:rStyle w:val="Paginanummer"/>
                <w:rFonts w:ascii="Verdana" w:hAnsi="Verdana"/>
                <w:sz w:val="16"/>
                <w:szCs w:val="16"/>
              </w:rPr>
              <w:fldChar w:fldCharType="end"/>
            </w:r>
            <w:r w:rsidR="00AD601C" w:rsidRPr="00EF52D1">
              <w:rPr>
                <w:rStyle w:val="Paginanummer"/>
                <w:rFonts w:ascii="Verdana" w:hAnsi="Verdana"/>
                <w:sz w:val="16"/>
                <w:szCs w:val="16"/>
              </w:rPr>
              <w:t>)</w:t>
            </w:r>
          </w:p>
          <w:p w14:paraId="67A42EFD" w14:textId="77777777" w:rsidR="00AD601C" w:rsidRPr="00234C3D" w:rsidRDefault="003B3971" w:rsidP="00AD601C">
            <w:pPr>
              <w:pStyle w:val="Voettekst"/>
              <w:jc w:val="right"/>
              <w:rPr>
                <w:rFonts w:ascii="Verdana" w:hAnsi="Verdana"/>
                <w:sz w:val="18"/>
                <w:szCs w:val="18"/>
              </w:rPr>
            </w:pPr>
          </w:p>
        </w:sdtContent>
      </w:sdt>
      <w:p w14:paraId="20ABA07D" w14:textId="77777777" w:rsidR="00AD601C" w:rsidRDefault="00AD601C" w:rsidP="00AD601C">
        <w:pPr>
          <w:pStyle w:val="Voettekst"/>
        </w:pPr>
      </w:p>
      <w:p w14:paraId="64593ED0" w14:textId="7338A98F" w:rsidR="00A57775" w:rsidRPr="00383910" w:rsidRDefault="003B3971">
        <w:pPr>
          <w:pStyle w:val="Voettekst"/>
          <w:jc w:val="right"/>
          <w:rPr>
            <w:rFonts w:ascii="Verdana" w:hAnsi="Verdana"/>
            <w:sz w:val="18"/>
            <w:szCs w:val="18"/>
          </w:rPr>
        </w:pPr>
      </w:p>
    </w:sdtContent>
  </w:sdt>
  <w:p w14:paraId="072C4659" w14:textId="77777777" w:rsidR="00A57775" w:rsidRDefault="00A5777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9DE13" w14:textId="77777777" w:rsidR="00A57775" w:rsidRDefault="00A577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831E8" w14:textId="77777777" w:rsidR="001D1EF9" w:rsidRDefault="001D1EF9" w:rsidP="00A57775">
      <w:pPr>
        <w:spacing w:after="0" w:line="240" w:lineRule="auto"/>
      </w:pPr>
      <w:r>
        <w:separator/>
      </w:r>
    </w:p>
  </w:footnote>
  <w:footnote w:type="continuationSeparator" w:id="0">
    <w:p w14:paraId="0A9237E1" w14:textId="77777777" w:rsidR="001D1EF9" w:rsidRDefault="001D1EF9" w:rsidP="00A57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1E278" w14:textId="77777777" w:rsidR="00A57775" w:rsidRDefault="00A5777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E796" w14:textId="77777777" w:rsidR="00A57775" w:rsidRDefault="00A5777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5D9E3" w14:textId="77777777" w:rsidR="00A57775" w:rsidRDefault="00A577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E3D73"/>
    <w:multiLevelType w:val="hybridMultilevel"/>
    <w:tmpl w:val="35CAD4B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49975BCA"/>
    <w:multiLevelType w:val="hybridMultilevel"/>
    <w:tmpl w:val="5FE0A38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76305D44"/>
    <w:multiLevelType w:val="hybridMultilevel"/>
    <w:tmpl w:val="936650F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B9"/>
    <w:rsid w:val="0000027F"/>
    <w:rsid w:val="000679BC"/>
    <w:rsid w:val="001041B9"/>
    <w:rsid w:val="00176F4F"/>
    <w:rsid w:val="001953E2"/>
    <w:rsid w:val="001C3395"/>
    <w:rsid w:val="001D1EF9"/>
    <w:rsid w:val="002853CF"/>
    <w:rsid w:val="00383910"/>
    <w:rsid w:val="003B3971"/>
    <w:rsid w:val="004425EB"/>
    <w:rsid w:val="00461D9D"/>
    <w:rsid w:val="00485FDA"/>
    <w:rsid w:val="00534D6E"/>
    <w:rsid w:val="005571D8"/>
    <w:rsid w:val="006B4A58"/>
    <w:rsid w:val="006D3F4F"/>
    <w:rsid w:val="006F3880"/>
    <w:rsid w:val="00762D4D"/>
    <w:rsid w:val="008006F3"/>
    <w:rsid w:val="009039E2"/>
    <w:rsid w:val="009229EA"/>
    <w:rsid w:val="009F65F2"/>
    <w:rsid w:val="00A57775"/>
    <w:rsid w:val="00AD601C"/>
    <w:rsid w:val="00B363F7"/>
    <w:rsid w:val="00B81110"/>
    <w:rsid w:val="00BC356F"/>
    <w:rsid w:val="00BE30AC"/>
    <w:rsid w:val="00BE69F8"/>
    <w:rsid w:val="00CA4965"/>
    <w:rsid w:val="00CE2762"/>
    <w:rsid w:val="00CF7089"/>
    <w:rsid w:val="00DA4CCF"/>
    <w:rsid w:val="00E33008"/>
    <w:rsid w:val="00E37661"/>
    <w:rsid w:val="00EC6BA0"/>
    <w:rsid w:val="00F037BC"/>
    <w:rsid w:val="00F27F10"/>
    <w:rsid w:val="00F421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000694"/>
  <w15:chartTrackingRefBased/>
  <w15:docId w15:val="{FF4E87DD-C995-46F0-B8D7-75D829E0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41B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7661"/>
    <w:pPr>
      <w:spacing w:line="256" w:lineRule="auto"/>
      <w:ind w:left="720"/>
      <w:contextualSpacing/>
    </w:pPr>
  </w:style>
  <w:style w:type="paragraph" w:styleId="Koptekst">
    <w:name w:val="header"/>
    <w:basedOn w:val="Standaard"/>
    <w:link w:val="KoptekstChar"/>
    <w:uiPriority w:val="99"/>
    <w:unhideWhenUsed/>
    <w:rsid w:val="00A577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7775"/>
  </w:style>
  <w:style w:type="paragraph" w:styleId="Voettekst">
    <w:name w:val="footer"/>
    <w:basedOn w:val="Standaard"/>
    <w:link w:val="VoettekstChar"/>
    <w:unhideWhenUsed/>
    <w:rsid w:val="00A57775"/>
    <w:pPr>
      <w:tabs>
        <w:tab w:val="center" w:pos="4536"/>
        <w:tab w:val="right" w:pos="9072"/>
      </w:tabs>
      <w:spacing w:after="0" w:line="240" w:lineRule="auto"/>
    </w:pPr>
  </w:style>
  <w:style w:type="character" w:customStyle="1" w:styleId="VoettekstChar">
    <w:name w:val="Voettekst Char"/>
    <w:basedOn w:val="Standaardalinea-lettertype"/>
    <w:link w:val="Voettekst"/>
    <w:rsid w:val="00A57775"/>
  </w:style>
  <w:style w:type="character" w:styleId="Paginanummer">
    <w:name w:val="page number"/>
    <w:basedOn w:val="Standaardalinea-lettertype"/>
    <w:rsid w:val="00AD6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84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7619B743C12D40953160951125826B" ma:contentTypeVersion="12" ma:contentTypeDescription="Een nieuw document maken." ma:contentTypeScope="" ma:versionID="63750504ce5b5044f6246f61e90662af">
  <xsd:schema xmlns:xsd="http://www.w3.org/2001/XMLSchema" xmlns:xs="http://www.w3.org/2001/XMLSchema" xmlns:p="http://schemas.microsoft.com/office/2006/metadata/properties" xmlns:ns2="ce5fbe35-df0e-4a74-9c77-96792295d8a7" xmlns:ns3="299955ce-b9ac-45e5-96a3-96fd29833d2f" targetNamespace="http://schemas.microsoft.com/office/2006/metadata/properties" ma:root="true" ma:fieldsID="3443b181ec8096a3c1e6222bc855bdd1" ns2:_="" ns3:_="">
    <xsd:import namespace="ce5fbe35-df0e-4a74-9c77-96792295d8a7"/>
    <xsd:import namespace="299955ce-b9ac-45e5-96a3-96fd29833d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fbe35-df0e-4a74-9c77-96792295d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9955ce-b9ac-45e5-96a3-96fd29833d2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2D6B8-88B8-4BB2-B57C-A4FCD5FA3050}">
  <ds:schemaRefs>
    <ds:schemaRef ds:uri="http://schemas.microsoft.com/sharepoint/v3/contenttype/forms"/>
  </ds:schemaRefs>
</ds:datastoreItem>
</file>

<file path=customXml/itemProps2.xml><?xml version="1.0" encoding="utf-8"?>
<ds:datastoreItem xmlns:ds="http://schemas.openxmlformats.org/officeDocument/2006/customXml" ds:itemID="{B9CFE57F-6B5B-4256-A376-8B57A8D41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fbe35-df0e-4a74-9c77-96792295d8a7"/>
    <ds:schemaRef ds:uri="299955ce-b9ac-45e5-96a3-96fd29833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479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den Brink</dc:creator>
  <cp:keywords/>
  <dc:description/>
  <cp:lastModifiedBy>Bob van Kessel</cp:lastModifiedBy>
  <cp:revision>37</cp:revision>
  <cp:lastPrinted>2020-09-10T12:24:00Z</cp:lastPrinted>
  <dcterms:created xsi:type="dcterms:W3CDTF">2020-09-09T13:34:00Z</dcterms:created>
  <dcterms:modified xsi:type="dcterms:W3CDTF">2020-09-11T06:52:00Z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0x010100707619B743C12D40953160951125826B</vt:lpwstr>
  </property>
</Properties>
</file>